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8EEF" w14:textId="6DB2C23E" w:rsidR="000341E5" w:rsidRDefault="000341E5" w:rsidP="00BB3461">
      <w:pPr>
        <w:pStyle w:val="NoSpacing"/>
      </w:pPr>
    </w:p>
    <w:p w14:paraId="1E4C9055" w14:textId="77777777" w:rsidR="00BA3710" w:rsidRPr="00BA3710" w:rsidRDefault="00BA3710" w:rsidP="00BB3461">
      <w:pPr>
        <w:spacing w:after="0" w:line="240" w:lineRule="auto"/>
        <w:jc w:val="center"/>
        <w:rPr>
          <w:rFonts w:eastAsia="Times New Roman" w:cstheme="minorHAnsi"/>
          <w:b/>
          <w:sz w:val="26"/>
          <w:szCs w:val="26"/>
          <w:lang w:val="en-US"/>
        </w:rPr>
      </w:pPr>
      <w:r w:rsidRPr="00BA3710">
        <w:rPr>
          <w:rFonts w:eastAsia="Times New Roman" w:cstheme="minorHAnsi"/>
          <w:b/>
          <w:noProof/>
          <w:sz w:val="26"/>
          <w:szCs w:val="26"/>
          <w:lang w:eastAsia="en-GB"/>
        </w:rPr>
        <w:drawing>
          <wp:inline distT="0" distB="0" distL="0" distR="0" wp14:anchorId="5A92DF27" wp14:editId="4F87C903">
            <wp:extent cx="3466214" cy="193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TA-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3477875" cy="1941961"/>
                    </a:xfrm>
                    <a:prstGeom prst="rect">
                      <a:avLst/>
                    </a:prstGeom>
                  </pic:spPr>
                </pic:pic>
              </a:graphicData>
            </a:graphic>
          </wp:inline>
        </w:drawing>
      </w:r>
    </w:p>
    <w:p w14:paraId="7A49DA5A" w14:textId="77777777" w:rsidR="00BA3710" w:rsidRPr="00BA3710" w:rsidRDefault="00BA3710" w:rsidP="00BB3461">
      <w:pPr>
        <w:spacing w:after="0" w:line="240" w:lineRule="auto"/>
        <w:rPr>
          <w:rFonts w:eastAsia="Times New Roman" w:cstheme="minorHAnsi"/>
          <w:b/>
          <w:sz w:val="26"/>
          <w:szCs w:val="26"/>
          <w:lang w:val="en-US"/>
        </w:rPr>
      </w:pPr>
    </w:p>
    <w:p w14:paraId="7E4AA7DA" w14:textId="77777777" w:rsidR="00BA3710" w:rsidRPr="00BA3710" w:rsidRDefault="00BA3710" w:rsidP="00BB3461">
      <w:pPr>
        <w:spacing w:after="0" w:line="240" w:lineRule="auto"/>
        <w:rPr>
          <w:rFonts w:eastAsia="Times New Roman" w:cstheme="minorHAnsi"/>
          <w:b/>
          <w:sz w:val="26"/>
          <w:szCs w:val="26"/>
          <w:lang w:val="en-US"/>
        </w:rPr>
      </w:pPr>
    </w:p>
    <w:p w14:paraId="11164B76" w14:textId="77777777" w:rsidR="00BA3710" w:rsidRPr="00BA3710" w:rsidRDefault="00BA3710" w:rsidP="00BB3461">
      <w:pPr>
        <w:spacing w:after="0" w:line="240" w:lineRule="auto"/>
        <w:rPr>
          <w:rFonts w:eastAsia="Times New Roman" w:cstheme="minorHAnsi"/>
          <w:b/>
          <w:sz w:val="26"/>
          <w:szCs w:val="26"/>
          <w:lang w:val="en-US"/>
        </w:rPr>
      </w:pPr>
    </w:p>
    <w:p w14:paraId="1F59ABAF" w14:textId="77777777" w:rsidR="00BA3710" w:rsidRPr="00BA3710" w:rsidRDefault="00BA3710" w:rsidP="00BB3461">
      <w:pPr>
        <w:spacing w:after="0" w:line="240" w:lineRule="auto"/>
        <w:jc w:val="center"/>
        <w:rPr>
          <w:rFonts w:eastAsia="Times New Roman" w:cstheme="minorHAnsi"/>
          <w:b/>
          <w:sz w:val="26"/>
          <w:szCs w:val="26"/>
          <w:lang w:val="en-US"/>
        </w:rPr>
      </w:pPr>
    </w:p>
    <w:p w14:paraId="4E1C2CCB" w14:textId="77777777" w:rsidR="00BA3710" w:rsidRPr="00BA3710" w:rsidRDefault="00BA3710" w:rsidP="00BB3461">
      <w:pPr>
        <w:spacing w:after="0" w:line="240" w:lineRule="auto"/>
        <w:jc w:val="center"/>
        <w:rPr>
          <w:rFonts w:eastAsia="Times New Roman" w:cstheme="minorHAnsi"/>
          <w:b/>
          <w:sz w:val="40"/>
          <w:szCs w:val="40"/>
          <w:lang w:val="en-US"/>
        </w:rPr>
      </w:pPr>
      <w:r w:rsidRPr="00BA3710">
        <w:rPr>
          <w:rFonts w:eastAsia="Times New Roman" w:cstheme="minorHAnsi"/>
          <w:b/>
          <w:sz w:val="40"/>
          <w:szCs w:val="40"/>
          <w:lang w:val="en-US"/>
        </w:rPr>
        <w:t>UK ASBESTOS TRAINING ASSOCIATION</w:t>
      </w:r>
    </w:p>
    <w:p w14:paraId="29EF47E1" w14:textId="74F276DD" w:rsidR="00BA3710" w:rsidRDefault="00BA3710" w:rsidP="00BB3461">
      <w:pPr>
        <w:spacing w:after="0" w:line="240" w:lineRule="auto"/>
        <w:jc w:val="center"/>
        <w:rPr>
          <w:rFonts w:eastAsia="Times New Roman" w:cstheme="minorHAnsi"/>
          <w:b/>
          <w:sz w:val="40"/>
          <w:szCs w:val="40"/>
          <w:lang w:val="en-US"/>
        </w:rPr>
      </w:pPr>
    </w:p>
    <w:p w14:paraId="44407CE1" w14:textId="79038DEA" w:rsidR="00DD7F4C" w:rsidRDefault="00DD7F4C" w:rsidP="00DD7F4C">
      <w:pPr>
        <w:jc w:val="center"/>
        <w:rPr>
          <w:rFonts w:cs="Times New Roman"/>
          <w:b/>
          <w:noProof/>
          <w:sz w:val="40"/>
          <w:szCs w:val="40"/>
          <w:lang w:eastAsia="en-GB"/>
        </w:rPr>
      </w:pPr>
      <w:r w:rsidRPr="00DD7F4C">
        <w:rPr>
          <w:rFonts w:cs="Times New Roman"/>
          <w:b/>
          <w:noProof/>
          <w:sz w:val="40"/>
          <w:szCs w:val="40"/>
          <w:lang w:eastAsia="en-GB"/>
        </w:rPr>
        <w:t>Statement of Cleanliness after</w:t>
      </w:r>
    </w:p>
    <w:p w14:paraId="7A048AC0" w14:textId="18684378" w:rsidR="00DD7F4C" w:rsidRPr="00DD7F4C" w:rsidRDefault="00DD7F4C" w:rsidP="00DD7F4C">
      <w:pPr>
        <w:jc w:val="center"/>
        <w:rPr>
          <w:rFonts w:cs="Times New Roman"/>
          <w:b/>
          <w:noProof/>
          <w:sz w:val="40"/>
          <w:szCs w:val="40"/>
          <w:lang w:eastAsia="en-GB"/>
        </w:rPr>
      </w:pPr>
      <w:r w:rsidRPr="00DD7F4C">
        <w:rPr>
          <w:rFonts w:cs="Times New Roman"/>
          <w:b/>
          <w:noProof/>
          <w:sz w:val="40"/>
          <w:szCs w:val="40"/>
          <w:lang w:eastAsia="en-GB"/>
        </w:rPr>
        <w:t>Non-Licensed Work With Asbestos</w:t>
      </w:r>
    </w:p>
    <w:p w14:paraId="14C6FEF7" w14:textId="20E78751" w:rsidR="00E71A0B" w:rsidRDefault="00E71A0B" w:rsidP="00BB3461">
      <w:pPr>
        <w:spacing w:after="0" w:line="240" w:lineRule="auto"/>
        <w:jc w:val="center"/>
        <w:rPr>
          <w:rFonts w:eastAsia="Times New Roman" w:cstheme="minorHAnsi"/>
          <w:b/>
          <w:sz w:val="40"/>
          <w:szCs w:val="40"/>
          <w:lang w:val="en-US"/>
        </w:rPr>
      </w:pPr>
    </w:p>
    <w:p w14:paraId="14981E39" w14:textId="77777777" w:rsidR="00E71A0B" w:rsidRPr="00BA3710" w:rsidRDefault="00E71A0B" w:rsidP="00BB3461">
      <w:pPr>
        <w:spacing w:after="0" w:line="240" w:lineRule="auto"/>
        <w:jc w:val="center"/>
        <w:rPr>
          <w:rFonts w:eastAsia="Times New Roman" w:cstheme="minorHAnsi"/>
          <w:b/>
          <w:sz w:val="40"/>
          <w:szCs w:val="40"/>
          <w:lang w:val="en-US"/>
        </w:rPr>
      </w:pPr>
    </w:p>
    <w:p w14:paraId="23B25416" w14:textId="0A67F500" w:rsidR="00F62977" w:rsidRDefault="00F62977" w:rsidP="00BB3461">
      <w:pPr>
        <w:spacing w:after="0" w:line="240" w:lineRule="auto"/>
        <w:jc w:val="center"/>
        <w:rPr>
          <w:rFonts w:eastAsia="Times New Roman" w:cstheme="minorHAnsi"/>
          <w:b/>
          <w:sz w:val="32"/>
          <w:szCs w:val="32"/>
          <w:lang w:val="en-US"/>
        </w:rPr>
      </w:pPr>
    </w:p>
    <w:p w14:paraId="35B5666D" w14:textId="77777777" w:rsidR="00D92E17" w:rsidRPr="00BA3710" w:rsidRDefault="00D92E17" w:rsidP="00BB3461">
      <w:pPr>
        <w:spacing w:after="0" w:line="240" w:lineRule="auto"/>
        <w:jc w:val="center"/>
        <w:rPr>
          <w:rFonts w:eastAsia="Times New Roman" w:cstheme="minorHAnsi"/>
          <w:b/>
          <w:sz w:val="32"/>
          <w:szCs w:val="32"/>
          <w:lang w:val="en-US"/>
        </w:rPr>
      </w:pPr>
    </w:p>
    <w:p w14:paraId="0B273679" w14:textId="77777777" w:rsidR="00D92E17" w:rsidRDefault="00D92E17" w:rsidP="00BB3461">
      <w:pPr>
        <w:spacing w:after="0" w:line="240" w:lineRule="auto"/>
        <w:jc w:val="center"/>
        <w:rPr>
          <w:rFonts w:eastAsia="Times New Roman" w:cstheme="minorHAnsi"/>
          <w:b/>
          <w:sz w:val="32"/>
          <w:szCs w:val="32"/>
          <w:lang w:val="en-US"/>
        </w:rPr>
      </w:pPr>
    </w:p>
    <w:tbl>
      <w:tblPr>
        <w:tblStyle w:val="TableGrid"/>
        <w:tblW w:w="3005" w:type="dxa"/>
        <w:jc w:val="center"/>
        <w:tblLook w:val="04A0" w:firstRow="1" w:lastRow="0" w:firstColumn="1" w:lastColumn="0" w:noHBand="0" w:noVBand="1"/>
      </w:tblPr>
      <w:tblGrid>
        <w:gridCol w:w="1609"/>
        <w:gridCol w:w="1396"/>
      </w:tblGrid>
      <w:tr w:rsidR="00D92E17" w14:paraId="6687CBEE" w14:textId="77777777" w:rsidTr="00B81BB6">
        <w:trPr>
          <w:jc w:val="center"/>
        </w:trPr>
        <w:tc>
          <w:tcPr>
            <w:tcW w:w="1609" w:type="dxa"/>
            <w:vAlign w:val="center"/>
          </w:tcPr>
          <w:p w14:paraId="7A616F62" w14:textId="77777777" w:rsidR="00D92E17" w:rsidRPr="00021A84" w:rsidRDefault="00D92E17" w:rsidP="00BB3461">
            <w:pPr>
              <w:pStyle w:val="NoSpacing"/>
              <w:rPr>
                <w:rFonts w:asciiTheme="minorHAnsi" w:hAnsiTheme="minorHAnsi" w:cstheme="minorHAnsi"/>
              </w:rPr>
            </w:pPr>
            <w:r w:rsidRPr="00021A84">
              <w:rPr>
                <w:rFonts w:asciiTheme="minorHAnsi" w:hAnsiTheme="minorHAnsi" w:cstheme="minorHAnsi"/>
              </w:rPr>
              <w:t>Document No:</w:t>
            </w:r>
          </w:p>
        </w:tc>
        <w:tc>
          <w:tcPr>
            <w:tcW w:w="1396" w:type="dxa"/>
          </w:tcPr>
          <w:p w14:paraId="06FB01FC" w14:textId="1F2FCA6E" w:rsidR="00D92E17" w:rsidRPr="00021A84" w:rsidRDefault="001862FE" w:rsidP="00BB3461">
            <w:pPr>
              <w:pStyle w:val="NoSpacing"/>
              <w:rPr>
                <w:rFonts w:asciiTheme="minorHAnsi" w:hAnsiTheme="minorHAnsi" w:cstheme="minorHAnsi"/>
              </w:rPr>
            </w:pPr>
            <w:r>
              <w:rPr>
                <w:rFonts w:asciiTheme="minorHAnsi" w:hAnsiTheme="minorHAnsi" w:cstheme="minorHAnsi"/>
              </w:rPr>
              <w:t>MG0</w:t>
            </w:r>
            <w:r w:rsidR="00DD7F4C">
              <w:rPr>
                <w:rFonts w:asciiTheme="minorHAnsi" w:hAnsiTheme="minorHAnsi" w:cstheme="minorHAnsi"/>
              </w:rPr>
              <w:t>24</w:t>
            </w:r>
          </w:p>
        </w:tc>
      </w:tr>
      <w:tr w:rsidR="00D92E17" w14:paraId="193939D3" w14:textId="77777777" w:rsidTr="00B81BB6">
        <w:trPr>
          <w:jc w:val="center"/>
        </w:trPr>
        <w:tc>
          <w:tcPr>
            <w:tcW w:w="1609" w:type="dxa"/>
            <w:vAlign w:val="center"/>
          </w:tcPr>
          <w:p w14:paraId="02A749D3" w14:textId="77777777" w:rsidR="00D92E17" w:rsidRPr="00021A84" w:rsidRDefault="00D92E17" w:rsidP="00BB3461">
            <w:pPr>
              <w:pStyle w:val="NoSpacing"/>
              <w:rPr>
                <w:rFonts w:asciiTheme="minorHAnsi" w:hAnsiTheme="minorHAnsi" w:cstheme="minorHAnsi"/>
              </w:rPr>
            </w:pPr>
            <w:r w:rsidRPr="00021A84">
              <w:rPr>
                <w:rFonts w:asciiTheme="minorHAnsi" w:hAnsiTheme="minorHAnsi" w:cstheme="minorHAnsi"/>
              </w:rPr>
              <w:t>Issue Date:</w:t>
            </w:r>
          </w:p>
        </w:tc>
        <w:tc>
          <w:tcPr>
            <w:tcW w:w="1396" w:type="dxa"/>
          </w:tcPr>
          <w:p w14:paraId="66C7C764" w14:textId="73A14CC3" w:rsidR="00D92E17" w:rsidRPr="00021A84" w:rsidRDefault="00DD7F4C" w:rsidP="00BB3461">
            <w:pPr>
              <w:pStyle w:val="NoSpacing"/>
              <w:rPr>
                <w:rFonts w:asciiTheme="minorHAnsi" w:hAnsiTheme="minorHAnsi" w:cstheme="minorHAnsi"/>
              </w:rPr>
            </w:pPr>
            <w:r>
              <w:rPr>
                <w:rFonts w:asciiTheme="minorHAnsi" w:hAnsiTheme="minorHAnsi" w:cstheme="minorHAnsi"/>
              </w:rPr>
              <w:t>24/10/208</w:t>
            </w:r>
          </w:p>
        </w:tc>
      </w:tr>
      <w:tr w:rsidR="00D92E17" w14:paraId="4C298895" w14:textId="77777777" w:rsidTr="00B81BB6">
        <w:trPr>
          <w:jc w:val="center"/>
        </w:trPr>
        <w:tc>
          <w:tcPr>
            <w:tcW w:w="1609" w:type="dxa"/>
            <w:vAlign w:val="center"/>
          </w:tcPr>
          <w:p w14:paraId="436C0CBF" w14:textId="77777777" w:rsidR="00D92E17" w:rsidRPr="00021A84" w:rsidRDefault="00D92E17" w:rsidP="00BB3461">
            <w:pPr>
              <w:pStyle w:val="NoSpacing"/>
              <w:rPr>
                <w:rFonts w:asciiTheme="minorHAnsi" w:hAnsiTheme="minorHAnsi" w:cstheme="minorHAnsi"/>
              </w:rPr>
            </w:pPr>
            <w:r w:rsidRPr="00021A84">
              <w:rPr>
                <w:rFonts w:asciiTheme="minorHAnsi" w:hAnsiTheme="minorHAnsi" w:cstheme="minorHAnsi"/>
              </w:rPr>
              <w:t>Issue No:</w:t>
            </w:r>
          </w:p>
        </w:tc>
        <w:tc>
          <w:tcPr>
            <w:tcW w:w="1396" w:type="dxa"/>
          </w:tcPr>
          <w:p w14:paraId="2331E4F6" w14:textId="77777777" w:rsidR="00D92E17" w:rsidRPr="00021A84" w:rsidRDefault="00D92E17" w:rsidP="00BB3461">
            <w:pPr>
              <w:pStyle w:val="NoSpacing"/>
              <w:rPr>
                <w:rFonts w:asciiTheme="minorHAnsi" w:hAnsiTheme="minorHAnsi" w:cstheme="minorHAnsi"/>
              </w:rPr>
            </w:pPr>
            <w:r w:rsidRPr="00021A84">
              <w:rPr>
                <w:rFonts w:asciiTheme="minorHAnsi" w:hAnsiTheme="minorHAnsi" w:cstheme="minorHAnsi"/>
              </w:rPr>
              <w:t>01</w:t>
            </w:r>
          </w:p>
        </w:tc>
      </w:tr>
    </w:tbl>
    <w:p w14:paraId="721F8876" w14:textId="77777777" w:rsidR="00BA3710" w:rsidRPr="00BA3710" w:rsidRDefault="00BA3710" w:rsidP="00BB3461">
      <w:pPr>
        <w:spacing w:after="0" w:line="240" w:lineRule="auto"/>
        <w:rPr>
          <w:rFonts w:eastAsia="Times New Roman" w:cstheme="minorHAnsi"/>
          <w:b/>
          <w:sz w:val="32"/>
          <w:szCs w:val="32"/>
          <w:lang w:val="en-US"/>
        </w:rPr>
      </w:pPr>
    </w:p>
    <w:p w14:paraId="3EC30490" w14:textId="5E95F1A0" w:rsidR="00BA3710" w:rsidRPr="00BA3710" w:rsidRDefault="00BA3710" w:rsidP="00BB3461">
      <w:pPr>
        <w:spacing w:after="0" w:line="240" w:lineRule="auto"/>
        <w:rPr>
          <w:rFonts w:eastAsia="Times New Roman" w:cstheme="minorHAnsi"/>
          <w:b/>
          <w:sz w:val="32"/>
          <w:szCs w:val="32"/>
          <w:lang w:val="en-US"/>
        </w:rPr>
      </w:pPr>
    </w:p>
    <w:p w14:paraId="7DD2C7CB" w14:textId="1A47BFF1" w:rsidR="00BA3710" w:rsidRDefault="00BA3710" w:rsidP="00BB3461">
      <w:pPr>
        <w:pStyle w:val="NoSpacing"/>
      </w:pPr>
    </w:p>
    <w:p w14:paraId="4D9B4A81" w14:textId="59861B6A" w:rsidR="00BA3710" w:rsidRDefault="00BA3710" w:rsidP="00BB3461">
      <w:pPr>
        <w:pStyle w:val="NoSpacing"/>
      </w:pPr>
    </w:p>
    <w:p w14:paraId="5ED4FC1C" w14:textId="2BD8AB6B" w:rsidR="00BA3710" w:rsidRDefault="00BA3710" w:rsidP="00BB3461">
      <w:pPr>
        <w:pStyle w:val="NoSpacing"/>
      </w:pPr>
    </w:p>
    <w:p w14:paraId="3234FB44" w14:textId="35983FE9" w:rsidR="00BA3710" w:rsidRDefault="00BA3710" w:rsidP="00BB3461">
      <w:pPr>
        <w:pStyle w:val="NoSpacing"/>
      </w:pPr>
    </w:p>
    <w:p w14:paraId="2CD8B02D" w14:textId="109A934E" w:rsidR="00BA3710" w:rsidRDefault="00BA3710" w:rsidP="00BB3461">
      <w:pPr>
        <w:pStyle w:val="NoSpacing"/>
      </w:pPr>
    </w:p>
    <w:p w14:paraId="1511D84D" w14:textId="68A3C7F4" w:rsidR="001C6E9C" w:rsidRDefault="001C6E9C" w:rsidP="00BB3461">
      <w:pPr>
        <w:pStyle w:val="NoSpacing"/>
      </w:pPr>
    </w:p>
    <w:p w14:paraId="6E3ACE81" w14:textId="61111629" w:rsidR="001C6E9C" w:rsidRDefault="001C6E9C" w:rsidP="00BB3461">
      <w:pPr>
        <w:pStyle w:val="NoSpacing"/>
      </w:pPr>
    </w:p>
    <w:p w14:paraId="678C00ED" w14:textId="77777777" w:rsidR="001C6E9C" w:rsidRDefault="001C6E9C" w:rsidP="00BB3461">
      <w:pPr>
        <w:pStyle w:val="NoSpacing"/>
      </w:pPr>
    </w:p>
    <w:p w14:paraId="5902948D" w14:textId="5309B88B" w:rsidR="00BA3710" w:rsidRDefault="00BA3710" w:rsidP="00BB3461">
      <w:pPr>
        <w:pStyle w:val="NoSpacing"/>
      </w:pPr>
    </w:p>
    <w:p w14:paraId="36F985BD" w14:textId="77777777" w:rsidR="00BA3710" w:rsidRDefault="00BA3710" w:rsidP="00BB3461">
      <w:pPr>
        <w:pStyle w:val="NoSpacing"/>
      </w:pPr>
    </w:p>
    <w:p w14:paraId="4A540E13" w14:textId="77777777" w:rsidR="000341E5" w:rsidRDefault="000341E5" w:rsidP="00BB3461">
      <w:pPr>
        <w:pStyle w:val="NoSpacing"/>
      </w:pPr>
    </w:p>
    <w:p w14:paraId="37131F38" w14:textId="68062F5F" w:rsidR="00DD7F4C" w:rsidRDefault="00DD7F4C"/>
    <w:p w14:paraId="133EF198" w14:textId="77777777" w:rsidR="00DD7F4C" w:rsidRPr="00DD7F4C" w:rsidRDefault="00DD7F4C" w:rsidP="00DD7F4C">
      <w:pPr>
        <w:rPr>
          <w:rFonts w:cstheme="minorHAnsi"/>
          <w:noProof/>
          <w:lang w:eastAsia="en-GB"/>
        </w:rPr>
      </w:pPr>
      <w:bookmarkStart w:id="0" w:name="_Hlk528146782"/>
      <w:r w:rsidRPr="00DD7F4C">
        <w:rPr>
          <w:rFonts w:cstheme="minorHAnsi"/>
          <w:noProof/>
          <w:lang w:eastAsia="en-GB"/>
        </w:rPr>
        <w:lastRenderedPageBreak/>
        <w:t xml:space="preserve">Statement of Cleanliness after  Non-Licensed Work With Asbestos </w:t>
      </w:r>
    </w:p>
    <w:bookmarkEnd w:id="0"/>
    <w:p w14:paraId="70C71E52" w14:textId="59326BE7" w:rsidR="00DD7F4C" w:rsidRPr="00DD7F4C" w:rsidRDefault="00DD7F4C" w:rsidP="00DD7F4C">
      <w:pPr>
        <w:pStyle w:val="NoSpacing"/>
        <w:rPr>
          <w:rFonts w:cstheme="minorHAnsi"/>
          <w:noProof/>
          <w:highlight w:val="yellow"/>
          <w:lang w:eastAsia="en-GB"/>
        </w:rPr>
      </w:pPr>
      <w:r w:rsidRPr="00DD7F4C">
        <w:rPr>
          <w:rFonts w:cstheme="minorHAnsi"/>
          <w:noProof/>
          <w:highlight w:val="yellow"/>
          <w:lang w:eastAsia="en-GB"/>
        </w:rPr>
        <w:t>This training material is provided as assistance only and is intended for trained contractors following Non-Licensable Work with Asbestos.</w:t>
      </w:r>
    </w:p>
    <w:p w14:paraId="21E32248" w14:textId="77777777" w:rsidR="00DD7F4C" w:rsidRPr="00DD7F4C" w:rsidRDefault="00DD7F4C" w:rsidP="00DD7F4C">
      <w:pPr>
        <w:pStyle w:val="NoSpacing"/>
        <w:rPr>
          <w:rFonts w:cstheme="minorHAnsi"/>
          <w:noProof/>
          <w:highlight w:val="yellow"/>
          <w:lang w:eastAsia="en-GB"/>
        </w:rPr>
      </w:pPr>
    </w:p>
    <w:p w14:paraId="21A6EC9D" w14:textId="77777777" w:rsidR="00DD7F4C" w:rsidRPr="00DD7F4C" w:rsidRDefault="00DD7F4C" w:rsidP="00DD7F4C">
      <w:pPr>
        <w:pStyle w:val="NoSpacing"/>
        <w:rPr>
          <w:rFonts w:cstheme="minorHAnsi"/>
          <w:noProof/>
          <w:lang w:eastAsia="en-GB"/>
        </w:rPr>
      </w:pPr>
      <w:r w:rsidRPr="00DD7F4C">
        <w:rPr>
          <w:rFonts w:cstheme="minorHAnsi"/>
          <w:noProof/>
          <w:lang w:eastAsia="en-GB"/>
        </w:rPr>
        <w:t xml:space="preserve">Regulation 17 of the Control of Asbestos Regulations 2012 requires that, </w:t>
      </w:r>
    </w:p>
    <w:p w14:paraId="1BD00F51" w14:textId="77777777" w:rsidR="00DD7F4C" w:rsidRPr="00DD7F4C" w:rsidRDefault="00DD7F4C" w:rsidP="00DD7F4C">
      <w:pPr>
        <w:pStyle w:val="NoSpacing"/>
        <w:rPr>
          <w:rFonts w:cstheme="minorHAnsi"/>
          <w:noProof/>
          <w:lang w:eastAsia="en-GB"/>
        </w:rPr>
      </w:pPr>
    </w:p>
    <w:p w14:paraId="17E84675" w14:textId="77777777" w:rsidR="00DD7F4C" w:rsidRPr="00DD7F4C" w:rsidRDefault="00DD7F4C" w:rsidP="00DD7F4C">
      <w:pPr>
        <w:pStyle w:val="NoSpacing"/>
        <w:rPr>
          <w:rFonts w:cstheme="minorHAnsi"/>
          <w:i/>
          <w:iCs/>
          <w:color w:val="000000"/>
        </w:rPr>
      </w:pPr>
      <w:r w:rsidRPr="00DD7F4C">
        <w:rPr>
          <w:rFonts w:cstheme="minorHAnsi"/>
          <w:i/>
          <w:iCs/>
          <w:color w:val="000000"/>
        </w:rPr>
        <w:t xml:space="preserve">“Every employer who undertakes work which exposes or is liable to expose any employees of that employer to asbestos must ensure that: </w:t>
      </w:r>
    </w:p>
    <w:p w14:paraId="44E3BA8A" w14:textId="77777777" w:rsidR="00DD7F4C" w:rsidRPr="00DD7F4C" w:rsidRDefault="00DD7F4C" w:rsidP="00DD7F4C">
      <w:pPr>
        <w:pStyle w:val="NoSpacing"/>
        <w:rPr>
          <w:rFonts w:cstheme="minorHAnsi"/>
          <w:color w:val="000000"/>
        </w:rPr>
      </w:pPr>
    </w:p>
    <w:p w14:paraId="6F781746" w14:textId="77777777" w:rsidR="00DD7F4C" w:rsidRPr="00DD7F4C" w:rsidRDefault="00DD7F4C" w:rsidP="00DD7F4C">
      <w:pPr>
        <w:pStyle w:val="NoSpacing"/>
        <w:rPr>
          <w:rFonts w:cstheme="minorHAnsi"/>
          <w:i/>
          <w:iCs/>
        </w:rPr>
      </w:pPr>
      <w:r w:rsidRPr="00DD7F4C">
        <w:rPr>
          <w:rStyle w:val="A6"/>
          <w:rFonts w:cstheme="minorHAnsi"/>
          <w:sz w:val="22"/>
          <w:szCs w:val="22"/>
        </w:rPr>
        <w:t xml:space="preserve">(a) </w:t>
      </w:r>
      <w:r w:rsidRPr="00DD7F4C">
        <w:rPr>
          <w:rFonts w:cstheme="minorHAnsi"/>
          <w:i/>
          <w:iCs/>
        </w:rPr>
        <w:t xml:space="preserve">the premises, or those parts of the premises where that work is carried out, and the plant used in connection with that work are kept in a clean state; and </w:t>
      </w:r>
    </w:p>
    <w:p w14:paraId="6D21BBC8" w14:textId="77777777" w:rsidR="00DD7F4C" w:rsidRPr="00DD7F4C" w:rsidRDefault="00DD7F4C" w:rsidP="00DD7F4C">
      <w:pPr>
        <w:pStyle w:val="NoSpacing"/>
        <w:rPr>
          <w:rFonts w:cstheme="minorHAnsi"/>
        </w:rPr>
      </w:pPr>
    </w:p>
    <w:p w14:paraId="422DE277" w14:textId="77777777" w:rsidR="00DD7F4C" w:rsidRPr="00DD7F4C" w:rsidRDefault="00DD7F4C" w:rsidP="00DD7F4C">
      <w:pPr>
        <w:pStyle w:val="NoSpacing"/>
        <w:rPr>
          <w:rFonts w:cstheme="minorHAnsi"/>
          <w:i/>
          <w:iCs/>
        </w:rPr>
      </w:pPr>
      <w:r w:rsidRPr="00DD7F4C">
        <w:rPr>
          <w:rStyle w:val="A6"/>
          <w:rFonts w:cstheme="minorHAnsi"/>
          <w:sz w:val="22"/>
          <w:szCs w:val="22"/>
        </w:rPr>
        <w:t xml:space="preserve">(b) </w:t>
      </w:r>
      <w:r w:rsidRPr="00DD7F4C">
        <w:rPr>
          <w:rFonts w:cstheme="minorHAnsi"/>
          <w:i/>
          <w:iCs/>
        </w:rPr>
        <w:t xml:space="preserve">where such work has been completed, the premises, or those parts of the premises where the work was carried out, are thoroughly cleaned. </w:t>
      </w:r>
    </w:p>
    <w:p w14:paraId="7555BDFA" w14:textId="77777777" w:rsidR="00DD7F4C" w:rsidRPr="00DD7F4C" w:rsidRDefault="00DD7F4C" w:rsidP="00DD7F4C">
      <w:pPr>
        <w:pStyle w:val="NoSpacing"/>
        <w:rPr>
          <w:rFonts w:cstheme="minorHAnsi"/>
        </w:rPr>
      </w:pPr>
    </w:p>
    <w:p w14:paraId="75661C59" w14:textId="77777777" w:rsidR="00DD7F4C" w:rsidRPr="00DD7F4C" w:rsidRDefault="00DD7F4C" w:rsidP="00DD7F4C">
      <w:pPr>
        <w:pStyle w:val="NoSpacing"/>
        <w:rPr>
          <w:rFonts w:cstheme="minorHAnsi"/>
        </w:rPr>
      </w:pPr>
      <w:r w:rsidRPr="00DD7F4C">
        <w:rPr>
          <w:rFonts w:cstheme="minorHAnsi"/>
        </w:rPr>
        <w:t>In connection with the undertaking of Non-Licensed Work with Asbestos, the Approved Code of Practice, “Managing and Working with Asbestos” L143 advises that,</w:t>
      </w:r>
    </w:p>
    <w:p w14:paraId="695A7E56" w14:textId="77777777" w:rsidR="00DD7F4C" w:rsidRPr="00DD7F4C" w:rsidRDefault="00DD7F4C" w:rsidP="00DD7F4C">
      <w:pPr>
        <w:pStyle w:val="NoSpacing"/>
        <w:rPr>
          <w:rFonts w:cstheme="minorHAnsi"/>
        </w:rPr>
      </w:pPr>
    </w:p>
    <w:p w14:paraId="4FAD9AC2" w14:textId="77777777" w:rsidR="00DD7F4C" w:rsidRPr="00DD7F4C" w:rsidRDefault="00DD7F4C" w:rsidP="00DD7F4C">
      <w:pPr>
        <w:pStyle w:val="NoSpacing"/>
        <w:rPr>
          <w:rFonts w:cstheme="minorHAnsi"/>
          <w:b/>
          <w:bCs/>
          <w:i/>
          <w:iCs/>
          <w:color w:val="000000"/>
        </w:rPr>
      </w:pPr>
      <w:r w:rsidRPr="00DD7F4C">
        <w:rPr>
          <w:rFonts w:cstheme="minorHAnsi"/>
          <w:b/>
          <w:bCs/>
          <w:i/>
          <w:iCs/>
          <w:color w:val="000000"/>
        </w:rPr>
        <w:t xml:space="preserve">Non-licensable work with enclosures </w:t>
      </w:r>
    </w:p>
    <w:p w14:paraId="5216E56F" w14:textId="77777777" w:rsidR="00DD7F4C" w:rsidRPr="00DD7F4C" w:rsidRDefault="00DD7F4C" w:rsidP="00DD7F4C">
      <w:pPr>
        <w:pStyle w:val="NoSpacing"/>
        <w:rPr>
          <w:rFonts w:cstheme="minorHAnsi"/>
          <w:color w:val="000000"/>
        </w:rPr>
      </w:pPr>
    </w:p>
    <w:p w14:paraId="536CAED0" w14:textId="77777777" w:rsidR="00DD7F4C" w:rsidRPr="00DD7F4C" w:rsidRDefault="00DD7F4C" w:rsidP="00DD7F4C">
      <w:pPr>
        <w:pStyle w:val="NoSpacing"/>
        <w:rPr>
          <w:rFonts w:cstheme="minorHAnsi"/>
          <w:i/>
          <w:color w:val="000000"/>
        </w:rPr>
      </w:pPr>
      <w:r w:rsidRPr="00DD7F4C">
        <w:rPr>
          <w:rFonts w:cstheme="minorHAnsi"/>
          <w:i/>
          <w:color w:val="000000"/>
        </w:rPr>
        <w:t xml:space="preserve">464 For some large-scale non-licensable work with asbestos, a full enclosure may be required to prevent or reduce spread of asbestos, e.g. the removal of textured coatings. </w:t>
      </w:r>
    </w:p>
    <w:p w14:paraId="0B7B3317" w14:textId="77777777" w:rsidR="00DD7F4C" w:rsidRPr="00DD7F4C" w:rsidRDefault="00DD7F4C" w:rsidP="00DD7F4C">
      <w:pPr>
        <w:pStyle w:val="NoSpacing"/>
        <w:rPr>
          <w:rFonts w:cstheme="minorHAnsi"/>
          <w:i/>
          <w:color w:val="000000"/>
        </w:rPr>
      </w:pPr>
    </w:p>
    <w:p w14:paraId="10639E73" w14:textId="77777777" w:rsidR="00DD7F4C" w:rsidRPr="00DD7F4C" w:rsidRDefault="00DD7F4C" w:rsidP="00DD7F4C">
      <w:pPr>
        <w:pStyle w:val="NoSpacing"/>
        <w:rPr>
          <w:rFonts w:cstheme="minorHAnsi"/>
          <w:i/>
          <w:color w:val="000000"/>
        </w:rPr>
      </w:pPr>
      <w:r w:rsidRPr="00DD7F4C">
        <w:rPr>
          <w:rFonts w:cstheme="minorHAnsi"/>
          <w:i/>
          <w:color w:val="000000"/>
        </w:rPr>
        <w:t xml:space="preserve">465 Once the work in these enclosures is complete, the area should be thoroughly cleaned before it is returned to the occupier. All visible traces of dust and debris should be removed before the enclosure is dismantled. A thorough visual inspection should be carried out. </w:t>
      </w:r>
    </w:p>
    <w:p w14:paraId="58C251E1" w14:textId="77777777" w:rsidR="00DD7F4C" w:rsidRPr="00DD7F4C" w:rsidRDefault="00DD7F4C" w:rsidP="00DD7F4C">
      <w:pPr>
        <w:pStyle w:val="NoSpacing"/>
        <w:rPr>
          <w:rFonts w:cstheme="minorHAnsi"/>
          <w:i/>
          <w:color w:val="000000"/>
        </w:rPr>
      </w:pPr>
    </w:p>
    <w:p w14:paraId="31CC161B" w14:textId="77777777" w:rsidR="00DD7F4C" w:rsidRPr="00DD7F4C" w:rsidRDefault="00DD7F4C" w:rsidP="00DD7F4C">
      <w:pPr>
        <w:pStyle w:val="NoSpacing"/>
        <w:rPr>
          <w:rFonts w:cstheme="minorHAnsi"/>
          <w:i/>
        </w:rPr>
      </w:pPr>
      <w:r w:rsidRPr="00DD7F4C">
        <w:rPr>
          <w:rFonts w:cstheme="minorHAnsi"/>
          <w:i/>
        </w:rPr>
        <w:t xml:space="preserve">466 Clearance air monitoring is not required as part of the clearance procedures and an independently provided certificate for reoccupation is not needed. The occupier should be provided with a written statement stating that the area has been thoroughly cleaned and visually inspected to make sure that no visible traces of dust and debris </w:t>
      </w:r>
      <w:proofErr w:type="gramStart"/>
      <w:r w:rsidRPr="00DD7F4C">
        <w:rPr>
          <w:rFonts w:cstheme="minorHAnsi"/>
          <w:i/>
        </w:rPr>
        <w:t>remain</w:t>
      </w:r>
      <w:proofErr w:type="gramEnd"/>
      <w:r w:rsidRPr="00DD7F4C">
        <w:rPr>
          <w:rFonts w:cstheme="minorHAnsi"/>
          <w:i/>
        </w:rPr>
        <w:t xml:space="preserve"> and the area is suitable for reoccupation.</w:t>
      </w:r>
    </w:p>
    <w:p w14:paraId="7D78DCD3" w14:textId="77777777" w:rsidR="00DD7F4C" w:rsidRPr="00DD7F4C" w:rsidRDefault="00DD7F4C" w:rsidP="00DD7F4C">
      <w:pPr>
        <w:pStyle w:val="NoSpacing"/>
        <w:rPr>
          <w:rFonts w:cstheme="minorHAnsi"/>
          <w:i/>
        </w:rPr>
      </w:pPr>
      <w:r w:rsidRPr="00DD7F4C">
        <w:rPr>
          <w:rFonts w:cstheme="minorHAnsi"/>
          <w:i/>
        </w:rPr>
        <w:t xml:space="preserve"> </w:t>
      </w:r>
    </w:p>
    <w:p w14:paraId="20BC94BF" w14:textId="77777777" w:rsidR="00DD7F4C" w:rsidRPr="00DD7F4C" w:rsidRDefault="00DD7F4C" w:rsidP="00DD7F4C">
      <w:pPr>
        <w:pStyle w:val="NoSpacing"/>
        <w:rPr>
          <w:rFonts w:cstheme="minorHAnsi"/>
          <w:i/>
          <w:color w:val="000000"/>
        </w:rPr>
      </w:pPr>
      <w:r w:rsidRPr="00DD7F4C">
        <w:rPr>
          <w:rFonts w:cstheme="minorHAnsi"/>
          <w:i/>
          <w:color w:val="000000"/>
        </w:rPr>
        <w:t xml:space="preserve">467 The statement should include: </w:t>
      </w:r>
    </w:p>
    <w:p w14:paraId="7DA3343B" w14:textId="77777777" w:rsidR="00DD7F4C" w:rsidRPr="00DD7F4C" w:rsidRDefault="00DD7F4C" w:rsidP="00DD7F4C">
      <w:pPr>
        <w:pStyle w:val="NoSpacing"/>
        <w:rPr>
          <w:rFonts w:cstheme="minorHAnsi"/>
          <w:i/>
          <w:color w:val="000000"/>
        </w:rPr>
      </w:pPr>
    </w:p>
    <w:p w14:paraId="7917BB42"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the site address; </w:t>
      </w:r>
    </w:p>
    <w:p w14:paraId="1E77CEB0"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the dates of the work; </w:t>
      </w:r>
    </w:p>
    <w:p w14:paraId="7540E537"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a brief description of the work; </w:t>
      </w:r>
    </w:p>
    <w:p w14:paraId="55A6606C"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the name and address of the contractor; </w:t>
      </w:r>
    </w:p>
    <w:p w14:paraId="6ACDE95F"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details of the specific areas and items visually checked; </w:t>
      </w:r>
    </w:p>
    <w:p w14:paraId="787ECF0E" w14:textId="77777777" w:rsidR="00DD7F4C" w:rsidRPr="00DD7F4C" w:rsidRDefault="00DD7F4C" w:rsidP="00DD7F4C">
      <w:pPr>
        <w:pStyle w:val="NoSpacing"/>
        <w:numPr>
          <w:ilvl w:val="0"/>
          <w:numId w:val="6"/>
        </w:numPr>
        <w:rPr>
          <w:rFonts w:cstheme="minorHAnsi"/>
          <w:i/>
          <w:color w:val="000000"/>
        </w:rPr>
      </w:pPr>
      <w:r w:rsidRPr="00DD7F4C">
        <w:rPr>
          <w:rFonts w:cstheme="minorHAnsi"/>
          <w:i/>
          <w:color w:val="000000"/>
        </w:rPr>
        <w:t xml:space="preserve">the name and signature of the person completing the inspection.” </w:t>
      </w:r>
    </w:p>
    <w:p w14:paraId="33DA3B81" w14:textId="77777777" w:rsidR="00DD7F4C" w:rsidRPr="00DD7F4C" w:rsidRDefault="00DD7F4C" w:rsidP="00DD7F4C">
      <w:pPr>
        <w:pStyle w:val="NoSpacing"/>
        <w:rPr>
          <w:rFonts w:cstheme="minorHAnsi"/>
          <w:color w:val="000000"/>
        </w:rPr>
      </w:pPr>
      <w:r w:rsidRPr="00DD7F4C">
        <w:rPr>
          <w:rFonts w:cstheme="minorHAnsi"/>
          <w:color w:val="000000"/>
        </w:rPr>
        <w:t xml:space="preserve"> </w:t>
      </w:r>
    </w:p>
    <w:p w14:paraId="5629A199" w14:textId="77777777" w:rsidR="00DD7F4C" w:rsidRPr="00DD7F4C" w:rsidRDefault="00DD7F4C" w:rsidP="00DD7F4C">
      <w:pPr>
        <w:pStyle w:val="NoSpacing"/>
        <w:rPr>
          <w:rFonts w:cstheme="minorHAnsi"/>
        </w:rPr>
      </w:pPr>
      <w:r w:rsidRPr="00DD7F4C">
        <w:rPr>
          <w:rFonts w:cstheme="minorHAnsi"/>
        </w:rPr>
        <w:t>The certificate overleaf meets the requirements of Regulation 17 and the advice provided in the Approved Code of Practice.</w:t>
      </w:r>
    </w:p>
    <w:p w14:paraId="16294D57" w14:textId="77777777" w:rsidR="00DD7F4C" w:rsidRPr="00DD7F4C" w:rsidRDefault="00DD7F4C" w:rsidP="00DD7F4C">
      <w:pPr>
        <w:pStyle w:val="NoSpacing"/>
        <w:rPr>
          <w:rFonts w:cstheme="minorHAnsi"/>
        </w:rPr>
      </w:pPr>
    </w:p>
    <w:p w14:paraId="4988C584" w14:textId="77777777" w:rsidR="00DD7F4C" w:rsidRPr="00DD7F4C" w:rsidRDefault="00DD7F4C" w:rsidP="00DD7F4C">
      <w:pPr>
        <w:pStyle w:val="NoSpacing"/>
        <w:rPr>
          <w:rFonts w:cstheme="minorHAnsi"/>
        </w:rPr>
      </w:pPr>
      <w:r w:rsidRPr="00DD7F4C">
        <w:rPr>
          <w:rFonts w:cstheme="minorHAnsi"/>
        </w:rPr>
        <w:t>It is suggested that the Certificate could also be used on completion of all Non-Licensed Work with Asbestos to confirm that the requirements of regulation 17 have been complied with.</w:t>
      </w:r>
    </w:p>
    <w:p w14:paraId="1F0E3AA9" w14:textId="77777777" w:rsidR="00DD7F4C" w:rsidRPr="00DD7F4C" w:rsidRDefault="00DD7F4C" w:rsidP="00DD7F4C">
      <w:pPr>
        <w:rPr>
          <w:rFonts w:cstheme="minorHAnsi"/>
        </w:rPr>
      </w:pPr>
    </w:p>
    <w:p w14:paraId="7FED39D6" w14:textId="77777777" w:rsidR="00DD7F4C" w:rsidRPr="00DD7F4C" w:rsidRDefault="00DD7F4C" w:rsidP="00DD7F4C">
      <w:pPr>
        <w:rPr>
          <w:rFonts w:cstheme="minorHAnsi"/>
        </w:rPr>
      </w:pPr>
    </w:p>
    <w:p w14:paraId="4AD0BBC8" w14:textId="77777777" w:rsidR="00DD7F4C" w:rsidRPr="00DD7F4C" w:rsidRDefault="00DD7F4C" w:rsidP="00DD7F4C">
      <w:pPr>
        <w:rPr>
          <w:rFonts w:cstheme="minorHAnsi"/>
        </w:rPr>
      </w:pPr>
    </w:p>
    <w:p w14:paraId="303988EA" w14:textId="77777777" w:rsidR="00DD7F4C" w:rsidRPr="00DD7F4C" w:rsidRDefault="00DD7F4C" w:rsidP="00DD7F4C">
      <w:pPr>
        <w:rPr>
          <w:rFonts w:cstheme="minorHAnsi"/>
        </w:rPr>
      </w:pPr>
    </w:p>
    <w:p w14:paraId="2A4653E6" w14:textId="77777777" w:rsidR="00DD7F4C" w:rsidRPr="00DD7F4C" w:rsidRDefault="00DD7F4C" w:rsidP="00DD7F4C">
      <w:pPr>
        <w:rPr>
          <w:rFonts w:cstheme="minorHAnsi"/>
          <w:b/>
          <w:noProof/>
          <w:sz w:val="28"/>
          <w:szCs w:val="28"/>
          <w:lang w:eastAsia="en-GB"/>
        </w:rPr>
      </w:pPr>
      <w:r w:rsidRPr="00DD7F4C">
        <w:rPr>
          <w:rFonts w:cstheme="minorHAnsi"/>
          <w:b/>
          <w:noProof/>
          <w:sz w:val="28"/>
          <w:szCs w:val="28"/>
          <w:lang w:eastAsia="en-GB"/>
        </w:rPr>
        <w:t xml:space="preserve">Statement of Cleanliness after  Non-Licensed Work With Asbestos </w:t>
      </w:r>
    </w:p>
    <w:p w14:paraId="670D5EB1" w14:textId="77777777" w:rsidR="00DD7F4C" w:rsidRPr="00DD7F4C" w:rsidRDefault="00DD7F4C" w:rsidP="00DD7F4C">
      <w:pPr>
        <w:pStyle w:val="NoSpacing"/>
        <w:rPr>
          <w:rFonts w:cstheme="minorHAnsi"/>
          <w:noProof/>
          <w:lang w:eastAsia="en-GB"/>
        </w:rPr>
      </w:pPr>
    </w:p>
    <w:tbl>
      <w:tblPr>
        <w:tblStyle w:val="TableGrid"/>
        <w:tblW w:w="9493" w:type="dxa"/>
        <w:tblLook w:val="04A0" w:firstRow="1" w:lastRow="0" w:firstColumn="1" w:lastColumn="0" w:noHBand="0" w:noVBand="1"/>
      </w:tblPr>
      <w:tblGrid>
        <w:gridCol w:w="3114"/>
        <w:gridCol w:w="6379"/>
      </w:tblGrid>
      <w:tr w:rsidR="00DD7F4C" w:rsidRPr="00DD7F4C" w14:paraId="6B7F0806" w14:textId="77777777" w:rsidTr="00A6288D">
        <w:trPr>
          <w:trHeight w:val="691"/>
        </w:trPr>
        <w:tc>
          <w:tcPr>
            <w:tcW w:w="3114" w:type="dxa"/>
            <w:vAlign w:val="center"/>
          </w:tcPr>
          <w:p w14:paraId="06F698BA"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Name of the Contractor undertaking the Work</w:t>
            </w:r>
          </w:p>
        </w:tc>
        <w:tc>
          <w:tcPr>
            <w:tcW w:w="6379" w:type="dxa"/>
            <w:vAlign w:val="center"/>
          </w:tcPr>
          <w:p w14:paraId="3D4DC4AD"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4DA16521" w14:textId="77777777" w:rsidTr="00A6288D">
        <w:trPr>
          <w:trHeight w:val="1218"/>
        </w:trPr>
        <w:tc>
          <w:tcPr>
            <w:tcW w:w="3114" w:type="dxa"/>
            <w:vAlign w:val="center"/>
          </w:tcPr>
          <w:p w14:paraId="0363AC98"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Address of the Contractor</w:t>
            </w:r>
          </w:p>
        </w:tc>
        <w:tc>
          <w:tcPr>
            <w:tcW w:w="6379" w:type="dxa"/>
            <w:vAlign w:val="center"/>
          </w:tcPr>
          <w:p w14:paraId="21E0F19A"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68C61EED" w14:textId="77777777" w:rsidTr="00A6288D">
        <w:trPr>
          <w:trHeight w:val="1263"/>
        </w:trPr>
        <w:tc>
          <w:tcPr>
            <w:tcW w:w="3114" w:type="dxa"/>
            <w:vAlign w:val="center"/>
          </w:tcPr>
          <w:p w14:paraId="43B18811"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 xml:space="preserve">Address of Premises where work carried out  </w:t>
            </w:r>
          </w:p>
        </w:tc>
        <w:tc>
          <w:tcPr>
            <w:tcW w:w="6379" w:type="dxa"/>
            <w:vAlign w:val="center"/>
          </w:tcPr>
          <w:p w14:paraId="0CBDCF4B"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785B693C" w14:textId="77777777" w:rsidTr="00A6288D">
        <w:trPr>
          <w:trHeight w:val="973"/>
        </w:trPr>
        <w:tc>
          <w:tcPr>
            <w:tcW w:w="3114" w:type="dxa"/>
            <w:vAlign w:val="center"/>
          </w:tcPr>
          <w:p w14:paraId="139D4A29"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Location of Work Within Premises</w:t>
            </w:r>
          </w:p>
        </w:tc>
        <w:tc>
          <w:tcPr>
            <w:tcW w:w="6379" w:type="dxa"/>
            <w:vAlign w:val="center"/>
          </w:tcPr>
          <w:p w14:paraId="1432B521"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1A22AB4D" w14:textId="77777777" w:rsidTr="00A6288D">
        <w:tc>
          <w:tcPr>
            <w:tcW w:w="3114" w:type="dxa"/>
            <w:vAlign w:val="center"/>
          </w:tcPr>
          <w:p w14:paraId="65E1101E"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Date &amp; Time work undertaken</w:t>
            </w:r>
          </w:p>
        </w:tc>
        <w:tc>
          <w:tcPr>
            <w:tcW w:w="6379" w:type="dxa"/>
            <w:vAlign w:val="center"/>
          </w:tcPr>
          <w:p w14:paraId="06342957"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5A388F3A" w14:textId="77777777" w:rsidTr="00A6288D">
        <w:trPr>
          <w:trHeight w:val="1233"/>
        </w:trPr>
        <w:tc>
          <w:tcPr>
            <w:tcW w:w="3114" w:type="dxa"/>
            <w:vAlign w:val="center"/>
          </w:tcPr>
          <w:p w14:paraId="3F126165"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Description of Non-Licensed Work carried out</w:t>
            </w:r>
          </w:p>
        </w:tc>
        <w:tc>
          <w:tcPr>
            <w:tcW w:w="6379" w:type="dxa"/>
            <w:vAlign w:val="center"/>
          </w:tcPr>
          <w:p w14:paraId="3F2F30EA" w14:textId="77777777" w:rsidR="00DD7F4C" w:rsidRPr="00DD7F4C" w:rsidRDefault="00DD7F4C" w:rsidP="00A6288D">
            <w:pPr>
              <w:pStyle w:val="NoSpacing"/>
              <w:rPr>
                <w:rFonts w:asciiTheme="minorHAnsi" w:hAnsiTheme="minorHAnsi" w:cstheme="minorHAnsi"/>
                <w:noProof/>
                <w:sz w:val="22"/>
                <w:szCs w:val="22"/>
              </w:rPr>
            </w:pPr>
          </w:p>
          <w:p w14:paraId="107456F4"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70C73F4B" w14:textId="77777777" w:rsidTr="00A6288D">
        <w:trPr>
          <w:trHeight w:val="310"/>
        </w:trPr>
        <w:tc>
          <w:tcPr>
            <w:tcW w:w="9493" w:type="dxa"/>
            <w:gridSpan w:val="2"/>
            <w:shd w:val="clear" w:color="auto" w:fill="84012D"/>
            <w:vAlign w:val="center"/>
          </w:tcPr>
          <w:p w14:paraId="46DB93F0" w14:textId="77777777" w:rsidR="00DD7F4C" w:rsidRPr="00DD7F4C" w:rsidRDefault="00DD7F4C" w:rsidP="00A6288D">
            <w:pPr>
              <w:pStyle w:val="NoSpacing"/>
              <w:rPr>
                <w:rFonts w:asciiTheme="minorHAnsi" w:hAnsiTheme="minorHAnsi" w:cstheme="minorHAnsi"/>
                <w:noProof/>
                <w:sz w:val="22"/>
                <w:szCs w:val="22"/>
              </w:rPr>
            </w:pPr>
          </w:p>
        </w:tc>
      </w:tr>
      <w:tr w:rsidR="00DD7F4C" w:rsidRPr="00DD7F4C" w14:paraId="2F83D4D7" w14:textId="77777777" w:rsidTr="00A6288D">
        <w:tc>
          <w:tcPr>
            <w:tcW w:w="9493" w:type="dxa"/>
            <w:gridSpan w:val="2"/>
            <w:vAlign w:val="center"/>
          </w:tcPr>
          <w:p w14:paraId="26D409AC" w14:textId="77777777" w:rsidR="00DD7F4C" w:rsidRPr="00DD7F4C" w:rsidRDefault="00DD7F4C" w:rsidP="00A6288D">
            <w:pPr>
              <w:pStyle w:val="NoSpacing"/>
              <w:rPr>
                <w:rFonts w:asciiTheme="minorHAnsi" w:hAnsiTheme="minorHAnsi" w:cstheme="minorHAnsi"/>
                <w:b/>
                <w:noProof/>
                <w:sz w:val="22"/>
                <w:szCs w:val="22"/>
              </w:rPr>
            </w:pPr>
            <w:r w:rsidRPr="00DD7F4C">
              <w:rPr>
                <w:rFonts w:asciiTheme="minorHAnsi" w:hAnsiTheme="minorHAnsi" w:cstheme="minorHAnsi"/>
                <w:b/>
                <w:sz w:val="22"/>
                <w:szCs w:val="22"/>
              </w:rPr>
              <w:t>Confirmation of completion of above work, inspection and cleanliness – I confirm that the work as described above has been completed as per the instructions received utilising appropriate control measures to prevent the spread of asbestos and that on completion the area where the work has been undertaken has been thoroughly cleaned using dustless methods. The area has been subject to a detailed inspection and it is confirmed that there are no visible traces of debris. The area(s) inspected include:</w:t>
            </w:r>
          </w:p>
        </w:tc>
      </w:tr>
      <w:tr w:rsidR="00DD7F4C" w:rsidRPr="00DD7F4C" w14:paraId="781BE218" w14:textId="77777777" w:rsidTr="00A6288D">
        <w:trPr>
          <w:trHeight w:val="2155"/>
        </w:trPr>
        <w:tc>
          <w:tcPr>
            <w:tcW w:w="9493" w:type="dxa"/>
            <w:gridSpan w:val="2"/>
            <w:vAlign w:val="center"/>
          </w:tcPr>
          <w:p w14:paraId="6F890F46" w14:textId="77777777" w:rsidR="00DD7F4C" w:rsidRPr="00DD7F4C" w:rsidRDefault="00DD7F4C" w:rsidP="00A6288D">
            <w:pPr>
              <w:pStyle w:val="NoSpacing"/>
              <w:rPr>
                <w:rFonts w:asciiTheme="minorHAnsi" w:hAnsiTheme="minorHAnsi" w:cstheme="minorHAnsi"/>
                <w:sz w:val="22"/>
                <w:szCs w:val="22"/>
              </w:rPr>
            </w:pPr>
          </w:p>
        </w:tc>
      </w:tr>
    </w:tbl>
    <w:p w14:paraId="60BDA1B0" w14:textId="77777777" w:rsidR="00DD7F4C" w:rsidRPr="00DD7F4C" w:rsidRDefault="00DD7F4C" w:rsidP="00DD7F4C">
      <w:pPr>
        <w:pStyle w:val="NoSpacing"/>
        <w:rPr>
          <w:rFonts w:cstheme="minorHAnsi"/>
        </w:rPr>
      </w:pPr>
    </w:p>
    <w:p w14:paraId="65F0B739" w14:textId="77777777" w:rsidR="00DD7F4C" w:rsidRPr="00DD7F4C" w:rsidRDefault="00DD7F4C" w:rsidP="00DD7F4C">
      <w:pPr>
        <w:pStyle w:val="NoSpacing"/>
        <w:rPr>
          <w:rFonts w:cstheme="minorHAnsi"/>
        </w:rPr>
      </w:pPr>
      <w:r w:rsidRPr="00DD7F4C">
        <w:rPr>
          <w:rFonts w:cstheme="minorHAnsi"/>
        </w:rPr>
        <w:t>I am satisfied that the area can be returned to normal use.</w:t>
      </w:r>
    </w:p>
    <w:p w14:paraId="5EB20130" w14:textId="77777777" w:rsidR="00DD7F4C" w:rsidRPr="00DD7F4C" w:rsidRDefault="00DD7F4C" w:rsidP="00DD7F4C">
      <w:pPr>
        <w:pStyle w:val="NoSpacing"/>
        <w:rPr>
          <w:rFonts w:cstheme="minorHAnsi"/>
        </w:rPr>
      </w:pPr>
    </w:p>
    <w:tbl>
      <w:tblPr>
        <w:tblStyle w:val="TableGrid"/>
        <w:tblW w:w="9493" w:type="dxa"/>
        <w:tblLook w:val="04A0" w:firstRow="1" w:lastRow="0" w:firstColumn="1" w:lastColumn="0" w:noHBand="0" w:noVBand="1"/>
      </w:tblPr>
      <w:tblGrid>
        <w:gridCol w:w="1555"/>
        <w:gridCol w:w="5670"/>
        <w:gridCol w:w="2268"/>
      </w:tblGrid>
      <w:tr w:rsidR="00DD7F4C" w:rsidRPr="00DD7F4C" w14:paraId="781CA07D" w14:textId="77777777" w:rsidTr="00A6288D">
        <w:trPr>
          <w:trHeight w:val="596"/>
        </w:trPr>
        <w:tc>
          <w:tcPr>
            <w:tcW w:w="1555" w:type="dxa"/>
            <w:vAlign w:val="center"/>
          </w:tcPr>
          <w:p w14:paraId="6DE47576" w14:textId="77777777" w:rsidR="00DD7F4C" w:rsidRPr="00DD7F4C" w:rsidRDefault="00DD7F4C" w:rsidP="00A6288D">
            <w:pPr>
              <w:pStyle w:val="NoSpacing"/>
              <w:rPr>
                <w:rFonts w:asciiTheme="minorHAnsi" w:hAnsiTheme="minorHAnsi" w:cstheme="minorHAnsi"/>
                <w:b/>
                <w:sz w:val="22"/>
                <w:szCs w:val="22"/>
              </w:rPr>
            </w:pPr>
            <w:r w:rsidRPr="00DD7F4C">
              <w:rPr>
                <w:rFonts w:asciiTheme="minorHAnsi" w:hAnsiTheme="minorHAnsi" w:cstheme="minorHAnsi"/>
                <w:b/>
                <w:sz w:val="22"/>
                <w:szCs w:val="22"/>
              </w:rPr>
              <w:t>Signed:</w:t>
            </w:r>
          </w:p>
        </w:tc>
        <w:tc>
          <w:tcPr>
            <w:tcW w:w="5670" w:type="dxa"/>
            <w:tcBorders>
              <w:right w:val="single" w:sz="4" w:space="0" w:color="auto"/>
            </w:tcBorders>
          </w:tcPr>
          <w:p w14:paraId="707B26B3" w14:textId="77777777" w:rsidR="00DD7F4C" w:rsidRPr="00DD7F4C" w:rsidRDefault="00DD7F4C" w:rsidP="00A6288D">
            <w:pPr>
              <w:pStyle w:val="NoSpacing"/>
              <w:jc w:val="right"/>
              <w:rPr>
                <w:rFonts w:asciiTheme="minorHAnsi" w:hAnsiTheme="minorHAnsi" w:cstheme="minorHAnsi"/>
                <w:sz w:val="22"/>
                <w:szCs w:val="22"/>
              </w:rPr>
            </w:pPr>
          </w:p>
        </w:tc>
        <w:tc>
          <w:tcPr>
            <w:tcW w:w="2268" w:type="dxa"/>
            <w:tcBorders>
              <w:top w:val="nil"/>
              <w:left w:val="single" w:sz="4" w:space="0" w:color="auto"/>
              <w:bottom w:val="nil"/>
              <w:right w:val="nil"/>
            </w:tcBorders>
            <w:vAlign w:val="center"/>
          </w:tcPr>
          <w:p w14:paraId="3F88A487" w14:textId="77777777" w:rsidR="00DD7F4C" w:rsidRPr="00DD7F4C" w:rsidRDefault="00DD7F4C" w:rsidP="00A6288D">
            <w:pPr>
              <w:pStyle w:val="NoSpacing"/>
              <w:rPr>
                <w:rFonts w:asciiTheme="minorHAnsi" w:hAnsiTheme="minorHAnsi" w:cstheme="minorHAnsi"/>
                <w:sz w:val="22"/>
                <w:szCs w:val="22"/>
              </w:rPr>
            </w:pPr>
          </w:p>
        </w:tc>
      </w:tr>
      <w:tr w:rsidR="00DD7F4C" w:rsidRPr="00DD7F4C" w14:paraId="6B1E979A" w14:textId="77777777" w:rsidTr="00A6288D">
        <w:trPr>
          <w:trHeight w:val="353"/>
        </w:trPr>
        <w:tc>
          <w:tcPr>
            <w:tcW w:w="1555" w:type="dxa"/>
            <w:vAlign w:val="center"/>
          </w:tcPr>
          <w:p w14:paraId="7D45C641" w14:textId="77777777" w:rsidR="00DD7F4C" w:rsidRPr="00DD7F4C" w:rsidRDefault="00DD7F4C" w:rsidP="00A6288D">
            <w:pPr>
              <w:pStyle w:val="NoSpacing"/>
              <w:rPr>
                <w:rFonts w:asciiTheme="minorHAnsi" w:hAnsiTheme="minorHAnsi" w:cstheme="minorHAnsi"/>
                <w:b/>
                <w:sz w:val="22"/>
                <w:szCs w:val="22"/>
              </w:rPr>
            </w:pPr>
            <w:r w:rsidRPr="00DD7F4C">
              <w:rPr>
                <w:rFonts w:asciiTheme="minorHAnsi" w:hAnsiTheme="minorHAnsi" w:cstheme="minorHAnsi"/>
                <w:b/>
                <w:sz w:val="22"/>
                <w:szCs w:val="22"/>
              </w:rPr>
              <w:t>Name:</w:t>
            </w:r>
          </w:p>
        </w:tc>
        <w:tc>
          <w:tcPr>
            <w:tcW w:w="5670" w:type="dxa"/>
            <w:tcBorders>
              <w:right w:val="single" w:sz="4" w:space="0" w:color="auto"/>
            </w:tcBorders>
          </w:tcPr>
          <w:p w14:paraId="78D3ACB6" w14:textId="77777777" w:rsidR="00DD7F4C" w:rsidRPr="00DD7F4C" w:rsidRDefault="00DD7F4C" w:rsidP="00A6288D">
            <w:pPr>
              <w:pStyle w:val="NoSpacing"/>
              <w:jc w:val="right"/>
              <w:rPr>
                <w:rFonts w:asciiTheme="minorHAnsi" w:hAnsiTheme="minorHAnsi" w:cstheme="minorHAnsi"/>
                <w:sz w:val="22"/>
                <w:szCs w:val="22"/>
              </w:rPr>
            </w:pPr>
          </w:p>
        </w:tc>
        <w:tc>
          <w:tcPr>
            <w:tcW w:w="2268" w:type="dxa"/>
            <w:tcBorders>
              <w:top w:val="nil"/>
              <w:left w:val="single" w:sz="4" w:space="0" w:color="auto"/>
              <w:bottom w:val="nil"/>
              <w:right w:val="nil"/>
            </w:tcBorders>
            <w:vAlign w:val="center"/>
          </w:tcPr>
          <w:p w14:paraId="6B95C11E" w14:textId="77777777" w:rsidR="00DD7F4C" w:rsidRPr="00DD7F4C" w:rsidRDefault="00DD7F4C" w:rsidP="00A6288D">
            <w:pPr>
              <w:pStyle w:val="NoSpacing"/>
              <w:rPr>
                <w:rFonts w:asciiTheme="minorHAnsi" w:hAnsiTheme="minorHAnsi" w:cstheme="minorHAnsi"/>
                <w:sz w:val="22"/>
                <w:szCs w:val="22"/>
              </w:rPr>
            </w:pPr>
            <w:r w:rsidRPr="00DD7F4C">
              <w:rPr>
                <w:rFonts w:asciiTheme="minorHAnsi" w:hAnsiTheme="minorHAnsi" w:cstheme="minorHAnsi"/>
                <w:i/>
                <w:sz w:val="22"/>
                <w:szCs w:val="22"/>
              </w:rPr>
              <w:t>(print name)</w:t>
            </w:r>
          </w:p>
        </w:tc>
      </w:tr>
      <w:tr w:rsidR="00DD7F4C" w:rsidRPr="00DD7F4C" w14:paraId="494075E1" w14:textId="77777777" w:rsidTr="00A6288D">
        <w:trPr>
          <w:trHeight w:val="401"/>
        </w:trPr>
        <w:tc>
          <w:tcPr>
            <w:tcW w:w="1555" w:type="dxa"/>
            <w:vAlign w:val="center"/>
          </w:tcPr>
          <w:p w14:paraId="0FAAEAF4" w14:textId="77777777" w:rsidR="00DD7F4C" w:rsidRPr="00DD7F4C" w:rsidRDefault="00DD7F4C" w:rsidP="00A6288D">
            <w:pPr>
              <w:pStyle w:val="NoSpacing"/>
              <w:rPr>
                <w:rFonts w:asciiTheme="minorHAnsi" w:hAnsiTheme="minorHAnsi" w:cstheme="minorHAnsi"/>
                <w:b/>
                <w:sz w:val="22"/>
                <w:szCs w:val="22"/>
              </w:rPr>
            </w:pPr>
            <w:r w:rsidRPr="00DD7F4C">
              <w:rPr>
                <w:rFonts w:asciiTheme="minorHAnsi" w:hAnsiTheme="minorHAnsi" w:cstheme="minorHAnsi"/>
                <w:b/>
                <w:sz w:val="22"/>
                <w:szCs w:val="22"/>
              </w:rPr>
              <w:t>On behalf of:</w:t>
            </w:r>
          </w:p>
        </w:tc>
        <w:tc>
          <w:tcPr>
            <w:tcW w:w="5670" w:type="dxa"/>
            <w:tcBorders>
              <w:right w:val="single" w:sz="4" w:space="0" w:color="auto"/>
            </w:tcBorders>
          </w:tcPr>
          <w:p w14:paraId="2B045DCC" w14:textId="77777777" w:rsidR="00DD7F4C" w:rsidRPr="00DD7F4C" w:rsidRDefault="00DD7F4C" w:rsidP="00A6288D">
            <w:pPr>
              <w:pStyle w:val="NoSpacing"/>
              <w:jc w:val="right"/>
              <w:rPr>
                <w:rFonts w:asciiTheme="minorHAnsi" w:hAnsiTheme="minorHAnsi" w:cstheme="minorHAnsi"/>
                <w:sz w:val="22"/>
                <w:szCs w:val="22"/>
              </w:rPr>
            </w:pPr>
          </w:p>
        </w:tc>
        <w:tc>
          <w:tcPr>
            <w:tcW w:w="2268" w:type="dxa"/>
            <w:tcBorders>
              <w:top w:val="nil"/>
              <w:left w:val="single" w:sz="4" w:space="0" w:color="auto"/>
              <w:bottom w:val="nil"/>
              <w:right w:val="nil"/>
            </w:tcBorders>
            <w:vAlign w:val="center"/>
          </w:tcPr>
          <w:p w14:paraId="618F15B4" w14:textId="77777777" w:rsidR="00DD7F4C" w:rsidRPr="00DD7F4C" w:rsidRDefault="00DD7F4C" w:rsidP="00A6288D">
            <w:pPr>
              <w:pStyle w:val="NoSpacing"/>
              <w:rPr>
                <w:rFonts w:asciiTheme="minorHAnsi" w:hAnsiTheme="minorHAnsi" w:cstheme="minorHAnsi"/>
                <w:sz w:val="22"/>
                <w:szCs w:val="22"/>
              </w:rPr>
            </w:pPr>
            <w:r w:rsidRPr="00DD7F4C">
              <w:rPr>
                <w:rFonts w:asciiTheme="minorHAnsi" w:hAnsiTheme="minorHAnsi" w:cstheme="minorHAnsi"/>
                <w:i/>
                <w:sz w:val="22"/>
                <w:szCs w:val="22"/>
              </w:rPr>
              <w:t>(organisation or company)</w:t>
            </w:r>
          </w:p>
        </w:tc>
      </w:tr>
      <w:tr w:rsidR="00DD7F4C" w:rsidRPr="00DD7F4C" w14:paraId="1B6971FC" w14:textId="77777777" w:rsidTr="00A6288D">
        <w:trPr>
          <w:trHeight w:val="420"/>
        </w:trPr>
        <w:tc>
          <w:tcPr>
            <w:tcW w:w="1555" w:type="dxa"/>
            <w:vAlign w:val="center"/>
          </w:tcPr>
          <w:p w14:paraId="48F70A43" w14:textId="77777777" w:rsidR="00DD7F4C" w:rsidRPr="00DD7F4C" w:rsidRDefault="00DD7F4C" w:rsidP="00A6288D">
            <w:pPr>
              <w:pStyle w:val="NoSpacing"/>
              <w:rPr>
                <w:rFonts w:asciiTheme="minorHAnsi" w:hAnsiTheme="minorHAnsi" w:cstheme="minorHAnsi"/>
                <w:b/>
                <w:sz w:val="22"/>
                <w:szCs w:val="22"/>
              </w:rPr>
            </w:pPr>
            <w:r w:rsidRPr="00DD7F4C">
              <w:rPr>
                <w:rFonts w:asciiTheme="minorHAnsi" w:hAnsiTheme="minorHAnsi" w:cstheme="minorHAnsi"/>
                <w:b/>
                <w:sz w:val="22"/>
                <w:szCs w:val="22"/>
              </w:rPr>
              <w:t>Date:</w:t>
            </w:r>
          </w:p>
        </w:tc>
        <w:tc>
          <w:tcPr>
            <w:tcW w:w="5670" w:type="dxa"/>
            <w:tcBorders>
              <w:right w:val="single" w:sz="4" w:space="0" w:color="auto"/>
            </w:tcBorders>
          </w:tcPr>
          <w:p w14:paraId="485177CB" w14:textId="77777777" w:rsidR="00DD7F4C" w:rsidRPr="00DD7F4C" w:rsidRDefault="00DD7F4C" w:rsidP="00A6288D">
            <w:pPr>
              <w:pStyle w:val="NoSpacing"/>
              <w:jc w:val="right"/>
              <w:rPr>
                <w:rFonts w:asciiTheme="minorHAnsi" w:hAnsiTheme="minorHAnsi" w:cstheme="minorHAnsi"/>
                <w:sz w:val="22"/>
                <w:szCs w:val="22"/>
              </w:rPr>
            </w:pPr>
          </w:p>
        </w:tc>
        <w:tc>
          <w:tcPr>
            <w:tcW w:w="2268" w:type="dxa"/>
            <w:tcBorders>
              <w:top w:val="nil"/>
              <w:left w:val="single" w:sz="4" w:space="0" w:color="auto"/>
              <w:bottom w:val="nil"/>
              <w:right w:val="nil"/>
            </w:tcBorders>
            <w:vAlign w:val="center"/>
          </w:tcPr>
          <w:p w14:paraId="786D7D36" w14:textId="77777777" w:rsidR="00DD7F4C" w:rsidRPr="00DD7F4C" w:rsidRDefault="00DD7F4C" w:rsidP="00A6288D">
            <w:pPr>
              <w:pStyle w:val="NoSpacing"/>
              <w:rPr>
                <w:rFonts w:asciiTheme="minorHAnsi" w:hAnsiTheme="minorHAnsi" w:cstheme="minorHAnsi"/>
                <w:sz w:val="22"/>
                <w:szCs w:val="22"/>
              </w:rPr>
            </w:pPr>
          </w:p>
        </w:tc>
      </w:tr>
    </w:tbl>
    <w:p w14:paraId="3746A3A5" w14:textId="77777777" w:rsidR="00DD7F4C" w:rsidRPr="00DD7F4C" w:rsidRDefault="00DD7F4C" w:rsidP="00DD7F4C">
      <w:pPr>
        <w:pStyle w:val="NoSpacing"/>
        <w:rPr>
          <w:rFonts w:cstheme="minorHAnsi"/>
        </w:rPr>
      </w:pPr>
      <w:bookmarkStart w:id="1" w:name="_GoBack"/>
      <w:bookmarkEnd w:id="1"/>
    </w:p>
    <w:sectPr w:rsidR="00DD7F4C" w:rsidRPr="00DD7F4C" w:rsidSect="00F62977">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8F5B" w14:textId="77777777" w:rsidR="005771E8" w:rsidRDefault="005771E8" w:rsidP="001C6E9C">
      <w:pPr>
        <w:spacing w:after="0" w:line="240" w:lineRule="auto"/>
      </w:pPr>
      <w:r>
        <w:separator/>
      </w:r>
    </w:p>
  </w:endnote>
  <w:endnote w:type="continuationSeparator" w:id="0">
    <w:p w14:paraId="71D19A19" w14:textId="77777777" w:rsidR="005771E8" w:rsidRDefault="005771E8" w:rsidP="001C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67848"/>
      <w:docPartObj>
        <w:docPartGallery w:val="Page Numbers (Bottom of Page)"/>
        <w:docPartUnique/>
      </w:docPartObj>
    </w:sdtPr>
    <w:sdtEndPr/>
    <w:sdtContent>
      <w:sdt>
        <w:sdtPr>
          <w:id w:val="-1769616900"/>
          <w:docPartObj>
            <w:docPartGallery w:val="Page Numbers (Top of Page)"/>
            <w:docPartUnique/>
          </w:docPartObj>
        </w:sdtPr>
        <w:sdtEndPr/>
        <w:sdtContent>
          <w:p w14:paraId="4D78D26F" w14:textId="2C49D570" w:rsidR="005771E8" w:rsidRDefault="005771E8">
            <w:pPr>
              <w:pStyle w:val="Footer"/>
              <w:jc w:val="right"/>
            </w:pPr>
            <w:r>
              <w:t>© UK Asbestos Trai</w:t>
            </w:r>
            <w:r w:rsidR="001862FE">
              <w:t>ning Association Limited / MG02</w:t>
            </w:r>
            <w:r w:rsidR="00DD7F4C">
              <w:t>4</w:t>
            </w:r>
            <w:r>
              <w:t xml:space="preserve"> / Page </w:t>
            </w:r>
            <w:r>
              <w:rPr>
                <w:b/>
                <w:bCs/>
                <w:sz w:val="24"/>
                <w:szCs w:val="24"/>
              </w:rPr>
              <w:fldChar w:fldCharType="begin"/>
            </w:r>
            <w:r>
              <w:rPr>
                <w:b/>
                <w:bCs/>
              </w:rPr>
              <w:instrText xml:space="preserve"> PAGE </w:instrText>
            </w:r>
            <w:r>
              <w:rPr>
                <w:b/>
                <w:bCs/>
                <w:sz w:val="24"/>
                <w:szCs w:val="24"/>
              </w:rPr>
              <w:fldChar w:fldCharType="separate"/>
            </w:r>
            <w:r w:rsidR="00C409F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09F2">
              <w:rPr>
                <w:b/>
                <w:bCs/>
                <w:noProof/>
              </w:rPr>
              <w:t>5</w:t>
            </w:r>
            <w:r>
              <w:rPr>
                <w:b/>
                <w:bCs/>
                <w:sz w:val="24"/>
                <w:szCs w:val="24"/>
              </w:rPr>
              <w:fldChar w:fldCharType="end"/>
            </w:r>
          </w:p>
        </w:sdtContent>
      </w:sdt>
    </w:sdtContent>
  </w:sdt>
  <w:p w14:paraId="072ED9CD" w14:textId="77777777" w:rsidR="005771E8" w:rsidRDefault="0057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E3BDD" w14:textId="77777777" w:rsidR="005771E8" w:rsidRDefault="005771E8" w:rsidP="001C6E9C">
      <w:pPr>
        <w:spacing w:after="0" w:line="240" w:lineRule="auto"/>
      </w:pPr>
      <w:r>
        <w:separator/>
      </w:r>
    </w:p>
  </w:footnote>
  <w:footnote w:type="continuationSeparator" w:id="0">
    <w:p w14:paraId="21369109" w14:textId="77777777" w:rsidR="005771E8" w:rsidRDefault="005771E8" w:rsidP="001C6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45A6"/>
    <w:multiLevelType w:val="hybridMultilevel"/>
    <w:tmpl w:val="7C7060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708F1"/>
    <w:multiLevelType w:val="hybridMultilevel"/>
    <w:tmpl w:val="AB8CC194"/>
    <w:lvl w:ilvl="0" w:tplc="C3AEA33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CF06C878">
      <w:start w:val="1"/>
      <w:numFmt w:val="lowerLetter"/>
      <w:lvlText w:val="%3)"/>
      <w:lvlJc w:val="left"/>
      <w:pPr>
        <w:ind w:left="1980" w:hanging="360"/>
      </w:pPr>
      <w:rPr>
        <w:rFonts w:hint="default"/>
        <w:sz w:val="22"/>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62342A"/>
    <w:multiLevelType w:val="hybridMultilevel"/>
    <w:tmpl w:val="C630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B77B9"/>
    <w:multiLevelType w:val="hybridMultilevel"/>
    <w:tmpl w:val="89B0AE9E"/>
    <w:lvl w:ilvl="0" w:tplc="4254FB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2E3B"/>
    <w:multiLevelType w:val="hybridMultilevel"/>
    <w:tmpl w:val="F5A41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E377C1"/>
    <w:multiLevelType w:val="hybridMultilevel"/>
    <w:tmpl w:val="BF3AC7FA"/>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55"/>
    <w:rsid w:val="000002AF"/>
    <w:rsid w:val="000057CD"/>
    <w:rsid w:val="00006898"/>
    <w:rsid w:val="000116ED"/>
    <w:rsid w:val="00012912"/>
    <w:rsid w:val="00013A49"/>
    <w:rsid w:val="00016A7B"/>
    <w:rsid w:val="00033A40"/>
    <w:rsid w:val="000341E5"/>
    <w:rsid w:val="0004039E"/>
    <w:rsid w:val="000420E9"/>
    <w:rsid w:val="0005652E"/>
    <w:rsid w:val="00061D17"/>
    <w:rsid w:val="000659A0"/>
    <w:rsid w:val="0008469A"/>
    <w:rsid w:val="000942FC"/>
    <w:rsid w:val="00094396"/>
    <w:rsid w:val="00095BE9"/>
    <w:rsid w:val="000A1D88"/>
    <w:rsid w:val="000A5916"/>
    <w:rsid w:val="000A6324"/>
    <w:rsid w:val="000B341B"/>
    <w:rsid w:val="000B56D1"/>
    <w:rsid w:val="000D0083"/>
    <w:rsid w:val="000D19DD"/>
    <w:rsid w:val="000E4832"/>
    <w:rsid w:val="000E73B7"/>
    <w:rsid w:val="000F4AD1"/>
    <w:rsid w:val="000F56DE"/>
    <w:rsid w:val="000F612E"/>
    <w:rsid w:val="00102057"/>
    <w:rsid w:val="0010605C"/>
    <w:rsid w:val="00106DD9"/>
    <w:rsid w:val="00110F69"/>
    <w:rsid w:val="00111BF6"/>
    <w:rsid w:val="001222B3"/>
    <w:rsid w:val="00130FD3"/>
    <w:rsid w:val="00142218"/>
    <w:rsid w:val="001426D4"/>
    <w:rsid w:val="00147FB4"/>
    <w:rsid w:val="00150F90"/>
    <w:rsid w:val="0015274F"/>
    <w:rsid w:val="00153310"/>
    <w:rsid w:val="001564F7"/>
    <w:rsid w:val="0016003D"/>
    <w:rsid w:val="00173FBD"/>
    <w:rsid w:val="0017680E"/>
    <w:rsid w:val="001862FE"/>
    <w:rsid w:val="00190C93"/>
    <w:rsid w:val="00195AAC"/>
    <w:rsid w:val="001A03BF"/>
    <w:rsid w:val="001A2170"/>
    <w:rsid w:val="001A3D9B"/>
    <w:rsid w:val="001B2979"/>
    <w:rsid w:val="001B2A6C"/>
    <w:rsid w:val="001B3062"/>
    <w:rsid w:val="001B5A7C"/>
    <w:rsid w:val="001C0D49"/>
    <w:rsid w:val="001C1111"/>
    <w:rsid w:val="001C6E9C"/>
    <w:rsid w:val="001D6331"/>
    <w:rsid w:val="001D7E7D"/>
    <w:rsid w:val="001E1319"/>
    <w:rsid w:val="001E33DC"/>
    <w:rsid w:val="001E700C"/>
    <w:rsid w:val="001F0F58"/>
    <w:rsid w:val="001F1B76"/>
    <w:rsid w:val="001F2A97"/>
    <w:rsid w:val="001F42C0"/>
    <w:rsid w:val="001F597B"/>
    <w:rsid w:val="001F6DD0"/>
    <w:rsid w:val="00202167"/>
    <w:rsid w:val="002160C2"/>
    <w:rsid w:val="00216430"/>
    <w:rsid w:val="002169EA"/>
    <w:rsid w:val="00234F40"/>
    <w:rsid w:val="002517EB"/>
    <w:rsid w:val="00256E46"/>
    <w:rsid w:val="0025799E"/>
    <w:rsid w:val="00260A34"/>
    <w:rsid w:val="00265D19"/>
    <w:rsid w:val="00270C63"/>
    <w:rsid w:val="00270FF3"/>
    <w:rsid w:val="00271026"/>
    <w:rsid w:val="00272630"/>
    <w:rsid w:val="00282494"/>
    <w:rsid w:val="002956FD"/>
    <w:rsid w:val="002973AA"/>
    <w:rsid w:val="002A3F42"/>
    <w:rsid w:val="002A5A98"/>
    <w:rsid w:val="002A7989"/>
    <w:rsid w:val="002A7A36"/>
    <w:rsid w:val="002B58E5"/>
    <w:rsid w:val="002C6E23"/>
    <w:rsid w:val="002C7881"/>
    <w:rsid w:val="002D620A"/>
    <w:rsid w:val="002E200E"/>
    <w:rsid w:val="002F2B97"/>
    <w:rsid w:val="002F5A5A"/>
    <w:rsid w:val="0030287C"/>
    <w:rsid w:val="00304AC0"/>
    <w:rsid w:val="00313B27"/>
    <w:rsid w:val="0031525E"/>
    <w:rsid w:val="00315B7D"/>
    <w:rsid w:val="00331201"/>
    <w:rsid w:val="003426C3"/>
    <w:rsid w:val="00354DAC"/>
    <w:rsid w:val="00356746"/>
    <w:rsid w:val="0036022E"/>
    <w:rsid w:val="00361E86"/>
    <w:rsid w:val="00365FFB"/>
    <w:rsid w:val="003735E8"/>
    <w:rsid w:val="00377D32"/>
    <w:rsid w:val="00381AA4"/>
    <w:rsid w:val="00384FAA"/>
    <w:rsid w:val="00394C10"/>
    <w:rsid w:val="003A1533"/>
    <w:rsid w:val="003A42F1"/>
    <w:rsid w:val="003B05EB"/>
    <w:rsid w:val="003B0A37"/>
    <w:rsid w:val="003B7D1A"/>
    <w:rsid w:val="003C0042"/>
    <w:rsid w:val="003C793C"/>
    <w:rsid w:val="003D055E"/>
    <w:rsid w:val="003D7713"/>
    <w:rsid w:val="003E0426"/>
    <w:rsid w:val="003E3405"/>
    <w:rsid w:val="003E3AC3"/>
    <w:rsid w:val="003F26B2"/>
    <w:rsid w:val="00400704"/>
    <w:rsid w:val="004029CE"/>
    <w:rsid w:val="00411F38"/>
    <w:rsid w:val="0042087D"/>
    <w:rsid w:val="00424FD5"/>
    <w:rsid w:val="00430B77"/>
    <w:rsid w:val="00445DC7"/>
    <w:rsid w:val="004554B9"/>
    <w:rsid w:val="004707E9"/>
    <w:rsid w:val="004730F0"/>
    <w:rsid w:val="00475110"/>
    <w:rsid w:val="00482237"/>
    <w:rsid w:val="00490EAD"/>
    <w:rsid w:val="00493EF0"/>
    <w:rsid w:val="004944AC"/>
    <w:rsid w:val="004A0BB8"/>
    <w:rsid w:val="004B6306"/>
    <w:rsid w:val="004C015A"/>
    <w:rsid w:val="004C610D"/>
    <w:rsid w:val="004D1484"/>
    <w:rsid w:val="004D1856"/>
    <w:rsid w:val="004D3759"/>
    <w:rsid w:val="004D679B"/>
    <w:rsid w:val="004E17D4"/>
    <w:rsid w:val="004E4462"/>
    <w:rsid w:val="0050024C"/>
    <w:rsid w:val="0050147F"/>
    <w:rsid w:val="00504487"/>
    <w:rsid w:val="005049B0"/>
    <w:rsid w:val="00510940"/>
    <w:rsid w:val="0051265E"/>
    <w:rsid w:val="00520D30"/>
    <w:rsid w:val="005277E1"/>
    <w:rsid w:val="0052784C"/>
    <w:rsid w:val="0053295C"/>
    <w:rsid w:val="00547271"/>
    <w:rsid w:val="0056130E"/>
    <w:rsid w:val="00563F3B"/>
    <w:rsid w:val="005656B8"/>
    <w:rsid w:val="00574171"/>
    <w:rsid w:val="00575FE8"/>
    <w:rsid w:val="005771E8"/>
    <w:rsid w:val="0058691A"/>
    <w:rsid w:val="00591A9A"/>
    <w:rsid w:val="005931F7"/>
    <w:rsid w:val="00593730"/>
    <w:rsid w:val="0059440A"/>
    <w:rsid w:val="005976DC"/>
    <w:rsid w:val="005A5181"/>
    <w:rsid w:val="005A6E8F"/>
    <w:rsid w:val="005A78E5"/>
    <w:rsid w:val="005B50D4"/>
    <w:rsid w:val="005C148E"/>
    <w:rsid w:val="005C1A6D"/>
    <w:rsid w:val="005C1B70"/>
    <w:rsid w:val="005C33EF"/>
    <w:rsid w:val="005D0773"/>
    <w:rsid w:val="005D195F"/>
    <w:rsid w:val="005D5172"/>
    <w:rsid w:val="005D5F7E"/>
    <w:rsid w:val="005E0E83"/>
    <w:rsid w:val="005E7671"/>
    <w:rsid w:val="005F2D37"/>
    <w:rsid w:val="005F54C8"/>
    <w:rsid w:val="005F798E"/>
    <w:rsid w:val="00601695"/>
    <w:rsid w:val="0060585D"/>
    <w:rsid w:val="006101CF"/>
    <w:rsid w:val="00611282"/>
    <w:rsid w:val="00622C5C"/>
    <w:rsid w:val="00643003"/>
    <w:rsid w:val="00643E71"/>
    <w:rsid w:val="006517F7"/>
    <w:rsid w:val="00660F20"/>
    <w:rsid w:val="00662EB7"/>
    <w:rsid w:val="006636FF"/>
    <w:rsid w:val="006640BE"/>
    <w:rsid w:val="00674ACF"/>
    <w:rsid w:val="00680DF9"/>
    <w:rsid w:val="006857D7"/>
    <w:rsid w:val="0068722B"/>
    <w:rsid w:val="006A5DB5"/>
    <w:rsid w:val="006C41FA"/>
    <w:rsid w:val="006C670E"/>
    <w:rsid w:val="006D1A85"/>
    <w:rsid w:val="006D41CB"/>
    <w:rsid w:val="006E11BE"/>
    <w:rsid w:val="006E245D"/>
    <w:rsid w:val="006E306F"/>
    <w:rsid w:val="006E4F12"/>
    <w:rsid w:val="006E7C32"/>
    <w:rsid w:val="006F180D"/>
    <w:rsid w:val="006F23FA"/>
    <w:rsid w:val="006F607D"/>
    <w:rsid w:val="006F7191"/>
    <w:rsid w:val="00701E3C"/>
    <w:rsid w:val="00702089"/>
    <w:rsid w:val="00706CEC"/>
    <w:rsid w:val="0071522B"/>
    <w:rsid w:val="007225C7"/>
    <w:rsid w:val="0072286F"/>
    <w:rsid w:val="00722D08"/>
    <w:rsid w:val="00727D8D"/>
    <w:rsid w:val="00742EB1"/>
    <w:rsid w:val="00744E8E"/>
    <w:rsid w:val="007532CC"/>
    <w:rsid w:val="00753302"/>
    <w:rsid w:val="007600FC"/>
    <w:rsid w:val="007605C7"/>
    <w:rsid w:val="00764974"/>
    <w:rsid w:val="00774423"/>
    <w:rsid w:val="00781EF1"/>
    <w:rsid w:val="0078656C"/>
    <w:rsid w:val="00792B21"/>
    <w:rsid w:val="00792EF6"/>
    <w:rsid w:val="00793B3C"/>
    <w:rsid w:val="007944A4"/>
    <w:rsid w:val="00795B88"/>
    <w:rsid w:val="007A1F34"/>
    <w:rsid w:val="007A5145"/>
    <w:rsid w:val="007A54A2"/>
    <w:rsid w:val="007B1D40"/>
    <w:rsid w:val="007B5530"/>
    <w:rsid w:val="007C4E42"/>
    <w:rsid w:val="007C61AB"/>
    <w:rsid w:val="007C754D"/>
    <w:rsid w:val="007D2F84"/>
    <w:rsid w:val="007D491D"/>
    <w:rsid w:val="007D60CE"/>
    <w:rsid w:val="007E0428"/>
    <w:rsid w:val="007E7ACD"/>
    <w:rsid w:val="007E7CA1"/>
    <w:rsid w:val="007F35AD"/>
    <w:rsid w:val="00802918"/>
    <w:rsid w:val="00807444"/>
    <w:rsid w:val="00823AEC"/>
    <w:rsid w:val="00827394"/>
    <w:rsid w:val="00831616"/>
    <w:rsid w:val="00831921"/>
    <w:rsid w:val="008340D9"/>
    <w:rsid w:val="00835EFB"/>
    <w:rsid w:val="00836489"/>
    <w:rsid w:val="00843864"/>
    <w:rsid w:val="00847DAD"/>
    <w:rsid w:val="008500A0"/>
    <w:rsid w:val="008725B5"/>
    <w:rsid w:val="00881E64"/>
    <w:rsid w:val="00882118"/>
    <w:rsid w:val="00883A88"/>
    <w:rsid w:val="00890902"/>
    <w:rsid w:val="00892E52"/>
    <w:rsid w:val="00894FE2"/>
    <w:rsid w:val="008A37AC"/>
    <w:rsid w:val="008A5E17"/>
    <w:rsid w:val="008B7FE6"/>
    <w:rsid w:val="008C344F"/>
    <w:rsid w:val="008C650A"/>
    <w:rsid w:val="008C7C91"/>
    <w:rsid w:val="008D6577"/>
    <w:rsid w:val="008E52FD"/>
    <w:rsid w:val="008E5B4A"/>
    <w:rsid w:val="008F1767"/>
    <w:rsid w:val="008F6804"/>
    <w:rsid w:val="008F6B3D"/>
    <w:rsid w:val="009011F0"/>
    <w:rsid w:val="00907F5D"/>
    <w:rsid w:val="009103BC"/>
    <w:rsid w:val="00915FB1"/>
    <w:rsid w:val="00917532"/>
    <w:rsid w:val="00917A31"/>
    <w:rsid w:val="00920A5B"/>
    <w:rsid w:val="00921B4C"/>
    <w:rsid w:val="00922161"/>
    <w:rsid w:val="00924B84"/>
    <w:rsid w:val="009311D4"/>
    <w:rsid w:val="00932734"/>
    <w:rsid w:val="009377B3"/>
    <w:rsid w:val="00940330"/>
    <w:rsid w:val="0094792B"/>
    <w:rsid w:val="00951AED"/>
    <w:rsid w:val="00951B0E"/>
    <w:rsid w:val="00952B8D"/>
    <w:rsid w:val="00962F04"/>
    <w:rsid w:val="0097502C"/>
    <w:rsid w:val="009805AB"/>
    <w:rsid w:val="00983ACE"/>
    <w:rsid w:val="00986E4E"/>
    <w:rsid w:val="00990D49"/>
    <w:rsid w:val="009A16BB"/>
    <w:rsid w:val="009B2F19"/>
    <w:rsid w:val="009B6681"/>
    <w:rsid w:val="009C010E"/>
    <w:rsid w:val="009C03C8"/>
    <w:rsid w:val="009D2277"/>
    <w:rsid w:val="009D28EC"/>
    <w:rsid w:val="009D599F"/>
    <w:rsid w:val="009E7E0B"/>
    <w:rsid w:val="009F2590"/>
    <w:rsid w:val="00A02333"/>
    <w:rsid w:val="00A21011"/>
    <w:rsid w:val="00A25BD1"/>
    <w:rsid w:val="00A27E3A"/>
    <w:rsid w:val="00A32B12"/>
    <w:rsid w:val="00A36451"/>
    <w:rsid w:val="00A37AA3"/>
    <w:rsid w:val="00A4057E"/>
    <w:rsid w:val="00A406F0"/>
    <w:rsid w:val="00A40D7C"/>
    <w:rsid w:val="00A63980"/>
    <w:rsid w:val="00A84DD5"/>
    <w:rsid w:val="00A8647B"/>
    <w:rsid w:val="00A9114B"/>
    <w:rsid w:val="00AA1214"/>
    <w:rsid w:val="00AA31A4"/>
    <w:rsid w:val="00AA386A"/>
    <w:rsid w:val="00AA53A0"/>
    <w:rsid w:val="00AA6522"/>
    <w:rsid w:val="00AA78DE"/>
    <w:rsid w:val="00AB103C"/>
    <w:rsid w:val="00AB5DAA"/>
    <w:rsid w:val="00AB6202"/>
    <w:rsid w:val="00AC5299"/>
    <w:rsid w:val="00AC5760"/>
    <w:rsid w:val="00AC70B3"/>
    <w:rsid w:val="00AD50D8"/>
    <w:rsid w:val="00AD6B31"/>
    <w:rsid w:val="00AE0617"/>
    <w:rsid w:val="00AE2B4C"/>
    <w:rsid w:val="00AE4F5C"/>
    <w:rsid w:val="00B06E11"/>
    <w:rsid w:val="00B20894"/>
    <w:rsid w:val="00B23609"/>
    <w:rsid w:val="00B4229A"/>
    <w:rsid w:val="00B438E3"/>
    <w:rsid w:val="00B52D33"/>
    <w:rsid w:val="00B60359"/>
    <w:rsid w:val="00B6303A"/>
    <w:rsid w:val="00B641BD"/>
    <w:rsid w:val="00B65FE5"/>
    <w:rsid w:val="00B669E6"/>
    <w:rsid w:val="00B81BB6"/>
    <w:rsid w:val="00B85900"/>
    <w:rsid w:val="00B91319"/>
    <w:rsid w:val="00B94802"/>
    <w:rsid w:val="00BA3710"/>
    <w:rsid w:val="00BA6454"/>
    <w:rsid w:val="00BB2BFF"/>
    <w:rsid w:val="00BB3461"/>
    <w:rsid w:val="00BB6D64"/>
    <w:rsid w:val="00BB6E8F"/>
    <w:rsid w:val="00BC385C"/>
    <w:rsid w:val="00BD6D59"/>
    <w:rsid w:val="00BE670F"/>
    <w:rsid w:val="00C01F14"/>
    <w:rsid w:val="00C0321F"/>
    <w:rsid w:val="00C30661"/>
    <w:rsid w:val="00C3321E"/>
    <w:rsid w:val="00C36FD3"/>
    <w:rsid w:val="00C37606"/>
    <w:rsid w:val="00C409F2"/>
    <w:rsid w:val="00C41759"/>
    <w:rsid w:val="00C444A3"/>
    <w:rsid w:val="00C51E2D"/>
    <w:rsid w:val="00C52AC0"/>
    <w:rsid w:val="00C6360C"/>
    <w:rsid w:val="00C73B11"/>
    <w:rsid w:val="00C97176"/>
    <w:rsid w:val="00CA22FB"/>
    <w:rsid w:val="00CB56D2"/>
    <w:rsid w:val="00CB74DE"/>
    <w:rsid w:val="00CC052D"/>
    <w:rsid w:val="00CC3AD6"/>
    <w:rsid w:val="00CD2B9E"/>
    <w:rsid w:val="00CD2EA7"/>
    <w:rsid w:val="00CD4C24"/>
    <w:rsid w:val="00CD5661"/>
    <w:rsid w:val="00CD592A"/>
    <w:rsid w:val="00CD7BC2"/>
    <w:rsid w:val="00CE081B"/>
    <w:rsid w:val="00CE2764"/>
    <w:rsid w:val="00CE3941"/>
    <w:rsid w:val="00D04E85"/>
    <w:rsid w:val="00D1143E"/>
    <w:rsid w:val="00D121E9"/>
    <w:rsid w:val="00D249A9"/>
    <w:rsid w:val="00D25B33"/>
    <w:rsid w:val="00D264A9"/>
    <w:rsid w:val="00D33283"/>
    <w:rsid w:val="00D4245A"/>
    <w:rsid w:val="00D45B58"/>
    <w:rsid w:val="00D506BC"/>
    <w:rsid w:val="00D64D23"/>
    <w:rsid w:val="00D67E28"/>
    <w:rsid w:val="00D770C2"/>
    <w:rsid w:val="00D865EF"/>
    <w:rsid w:val="00D92E17"/>
    <w:rsid w:val="00D932D1"/>
    <w:rsid w:val="00D95A39"/>
    <w:rsid w:val="00DB134F"/>
    <w:rsid w:val="00DB5762"/>
    <w:rsid w:val="00DB64EA"/>
    <w:rsid w:val="00DB6E92"/>
    <w:rsid w:val="00DB78B8"/>
    <w:rsid w:val="00DC362F"/>
    <w:rsid w:val="00DC57E1"/>
    <w:rsid w:val="00DC6242"/>
    <w:rsid w:val="00DD2E37"/>
    <w:rsid w:val="00DD50F3"/>
    <w:rsid w:val="00DD7D50"/>
    <w:rsid w:val="00DD7F4C"/>
    <w:rsid w:val="00DE7755"/>
    <w:rsid w:val="00DF1622"/>
    <w:rsid w:val="00DF3C45"/>
    <w:rsid w:val="00DF5511"/>
    <w:rsid w:val="00E009E3"/>
    <w:rsid w:val="00E15D53"/>
    <w:rsid w:val="00E37B8A"/>
    <w:rsid w:val="00E442B5"/>
    <w:rsid w:val="00E46D27"/>
    <w:rsid w:val="00E51120"/>
    <w:rsid w:val="00E54919"/>
    <w:rsid w:val="00E71A0B"/>
    <w:rsid w:val="00E71F08"/>
    <w:rsid w:val="00E71FC5"/>
    <w:rsid w:val="00E74109"/>
    <w:rsid w:val="00E8514A"/>
    <w:rsid w:val="00E85AFF"/>
    <w:rsid w:val="00E872E1"/>
    <w:rsid w:val="00E90BF3"/>
    <w:rsid w:val="00E92A97"/>
    <w:rsid w:val="00E9795C"/>
    <w:rsid w:val="00EA209D"/>
    <w:rsid w:val="00EB08DF"/>
    <w:rsid w:val="00EB2F25"/>
    <w:rsid w:val="00EB439F"/>
    <w:rsid w:val="00EC0D9F"/>
    <w:rsid w:val="00ED7BD2"/>
    <w:rsid w:val="00EE7046"/>
    <w:rsid w:val="00EF2CE0"/>
    <w:rsid w:val="00EF7747"/>
    <w:rsid w:val="00EF7B37"/>
    <w:rsid w:val="00F0632C"/>
    <w:rsid w:val="00F07120"/>
    <w:rsid w:val="00F16CCA"/>
    <w:rsid w:val="00F16F98"/>
    <w:rsid w:val="00F17E5E"/>
    <w:rsid w:val="00F233EF"/>
    <w:rsid w:val="00F236C8"/>
    <w:rsid w:val="00F24B6C"/>
    <w:rsid w:val="00F56B37"/>
    <w:rsid w:val="00F62977"/>
    <w:rsid w:val="00F64DFA"/>
    <w:rsid w:val="00F727ED"/>
    <w:rsid w:val="00F765DF"/>
    <w:rsid w:val="00F90259"/>
    <w:rsid w:val="00F939F5"/>
    <w:rsid w:val="00F959E3"/>
    <w:rsid w:val="00FA1C64"/>
    <w:rsid w:val="00FA7306"/>
    <w:rsid w:val="00FC76DF"/>
    <w:rsid w:val="00FE5044"/>
    <w:rsid w:val="00FF025A"/>
    <w:rsid w:val="00FF0EDD"/>
    <w:rsid w:val="00FF3E91"/>
    <w:rsid w:val="00FF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1BABE"/>
  <w15:chartTrackingRefBased/>
  <w15:docId w15:val="{29474CC4-1A48-4998-942A-0938DC15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755"/>
    <w:pPr>
      <w:spacing w:after="0" w:line="240" w:lineRule="auto"/>
    </w:pPr>
  </w:style>
  <w:style w:type="paragraph" w:styleId="ListParagraph">
    <w:name w:val="List Paragraph"/>
    <w:basedOn w:val="Normal"/>
    <w:uiPriority w:val="34"/>
    <w:qFormat/>
    <w:rsid w:val="00AE2B4C"/>
    <w:pPr>
      <w:ind w:left="720"/>
      <w:contextualSpacing/>
    </w:pPr>
  </w:style>
  <w:style w:type="character" w:styleId="CommentReference">
    <w:name w:val="annotation reference"/>
    <w:basedOn w:val="DefaultParagraphFont"/>
    <w:uiPriority w:val="99"/>
    <w:semiHidden/>
    <w:unhideWhenUsed/>
    <w:rsid w:val="00742EB1"/>
    <w:rPr>
      <w:sz w:val="16"/>
      <w:szCs w:val="16"/>
    </w:rPr>
  </w:style>
  <w:style w:type="paragraph" w:styleId="CommentText">
    <w:name w:val="annotation text"/>
    <w:basedOn w:val="Normal"/>
    <w:link w:val="CommentTextChar"/>
    <w:uiPriority w:val="99"/>
    <w:semiHidden/>
    <w:unhideWhenUsed/>
    <w:rsid w:val="00742EB1"/>
    <w:pPr>
      <w:spacing w:line="240" w:lineRule="auto"/>
    </w:pPr>
    <w:rPr>
      <w:sz w:val="20"/>
      <w:szCs w:val="20"/>
    </w:rPr>
  </w:style>
  <w:style w:type="character" w:customStyle="1" w:styleId="CommentTextChar">
    <w:name w:val="Comment Text Char"/>
    <w:basedOn w:val="DefaultParagraphFont"/>
    <w:link w:val="CommentText"/>
    <w:uiPriority w:val="99"/>
    <w:semiHidden/>
    <w:rsid w:val="00742EB1"/>
    <w:rPr>
      <w:sz w:val="20"/>
      <w:szCs w:val="20"/>
    </w:rPr>
  </w:style>
  <w:style w:type="paragraph" w:styleId="CommentSubject">
    <w:name w:val="annotation subject"/>
    <w:basedOn w:val="CommentText"/>
    <w:next w:val="CommentText"/>
    <w:link w:val="CommentSubjectChar"/>
    <w:uiPriority w:val="99"/>
    <w:semiHidden/>
    <w:unhideWhenUsed/>
    <w:rsid w:val="00742EB1"/>
    <w:rPr>
      <w:b/>
      <w:bCs/>
    </w:rPr>
  </w:style>
  <w:style w:type="character" w:customStyle="1" w:styleId="CommentSubjectChar">
    <w:name w:val="Comment Subject Char"/>
    <w:basedOn w:val="CommentTextChar"/>
    <w:link w:val="CommentSubject"/>
    <w:uiPriority w:val="99"/>
    <w:semiHidden/>
    <w:rsid w:val="00742EB1"/>
    <w:rPr>
      <w:b/>
      <w:bCs/>
      <w:sz w:val="20"/>
      <w:szCs w:val="20"/>
    </w:rPr>
  </w:style>
  <w:style w:type="paragraph" w:styleId="BalloonText">
    <w:name w:val="Balloon Text"/>
    <w:basedOn w:val="Normal"/>
    <w:link w:val="BalloonTextChar"/>
    <w:uiPriority w:val="99"/>
    <w:semiHidden/>
    <w:unhideWhenUsed/>
    <w:rsid w:val="00742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B1"/>
    <w:rPr>
      <w:rFonts w:ascii="Segoe UI" w:hAnsi="Segoe UI" w:cs="Segoe UI"/>
      <w:sz w:val="18"/>
      <w:szCs w:val="18"/>
    </w:rPr>
  </w:style>
  <w:style w:type="table" w:styleId="TableGrid">
    <w:name w:val="Table Grid"/>
    <w:basedOn w:val="TableNormal"/>
    <w:uiPriority w:val="39"/>
    <w:rsid w:val="000341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E9C"/>
  </w:style>
  <w:style w:type="paragraph" w:styleId="Footer">
    <w:name w:val="footer"/>
    <w:basedOn w:val="Normal"/>
    <w:link w:val="FooterChar"/>
    <w:uiPriority w:val="99"/>
    <w:unhideWhenUsed/>
    <w:rsid w:val="001C6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E9C"/>
  </w:style>
  <w:style w:type="character" w:styleId="Hyperlink">
    <w:name w:val="Hyperlink"/>
    <w:basedOn w:val="DefaultParagraphFont"/>
    <w:uiPriority w:val="99"/>
    <w:unhideWhenUsed/>
    <w:rsid w:val="005F798E"/>
    <w:rPr>
      <w:color w:val="0000FF" w:themeColor="hyperlink"/>
      <w:u w:val="single"/>
    </w:rPr>
  </w:style>
  <w:style w:type="character" w:styleId="Mention">
    <w:name w:val="Mention"/>
    <w:basedOn w:val="DefaultParagraphFont"/>
    <w:uiPriority w:val="99"/>
    <w:semiHidden/>
    <w:unhideWhenUsed/>
    <w:rsid w:val="005F798E"/>
    <w:rPr>
      <w:color w:val="2B579A"/>
      <w:shd w:val="clear" w:color="auto" w:fill="E6E6E6"/>
    </w:rPr>
  </w:style>
  <w:style w:type="character" w:styleId="FollowedHyperlink">
    <w:name w:val="FollowedHyperlink"/>
    <w:basedOn w:val="DefaultParagraphFont"/>
    <w:uiPriority w:val="99"/>
    <w:semiHidden/>
    <w:unhideWhenUsed/>
    <w:rsid w:val="00611282"/>
    <w:rPr>
      <w:color w:val="800080" w:themeColor="followedHyperlink"/>
      <w:u w:val="single"/>
    </w:rPr>
  </w:style>
  <w:style w:type="paragraph" w:customStyle="1" w:styleId="Default">
    <w:name w:val="Default"/>
    <w:rsid w:val="0094792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8514A"/>
    <w:pPr>
      <w:spacing w:after="0" w:line="240" w:lineRule="auto"/>
    </w:pPr>
  </w:style>
  <w:style w:type="character" w:styleId="UnresolvedMention">
    <w:name w:val="Unresolved Mention"/>
    <w:basedOn w:val="DefaultParagraphFont"/>
    <w:uiPriority w:val="99"/>
    <w:semiHidden/>
    <w:unhideWhenUsed/>
    <w:rsid w:val="00153310"/>
    <w:rPr>
      <w:color w:val="808080"/>
      <w:shd w:val="clear" w:color="auto" w:fill="E6E6E6"/>
    </w:rPr>
  </w:style>
  <w:style w:type="paragraph" w:styleId="NormalWeb">
    <w:name w:val="Normal (Web)"/>
    <w:basedOn w:val="Normal"/>
    <w:uiPriority w:val="99"/>
    <w:unhideWhenUsed/>
    <w:rsid w:val="00493EF0"/>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493EF0"/>
    <w:rPr>
      <w:b/>
      <w:bCs/>
    </w:rPr>
  </w:style>
  <w:style w:type="table" w:customStyle="1" w:styleId="TableGrid1">
    <w:name w:val="Table Grid1"/>
    <w:basedOn w:val="TableNormal"/>
    <w:next w:val="TableGrid"/>
    <w:rsid w:val="0050024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DD7F4C"/>
    <w:rPr>
      <w:rFonts w:cs="Helvetica 45 Ligh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87593">
      <w:bodyDiv w:val="1"/>
      <w:marLeft w:val="0"/>
      <w:marRight w:val="0"/>
      <w:marTop w:val="0"/>
      <w:marBottom w:val="0"/>
      <w:divBdr>
        <w:top w:val="none" w:sz="0" w:space="0" w:color="auto"/>
        <w:left w:val="none" w:sz="0" w:space="0" w:color="auto"/>
        <w:bottom w:val="none" w:sz="0" w:space="0" w:color="auto"/>
        <w:right w:val="none" w:sz="0" w:space="0" w:color="auto"/>
      </w:divBdr>
    </w:div>
    <w:div w:id="842858669">
      <w:bodyDiv w:val="1"/>
      <w:marLeft w:val="0"/>
      <w:marRight w:val="0"/>
      <w:marTop w:val="0"/>
      <w:marBottom w:val="0"/>
      <w:divBdr>
        <w:top w:val="none" w:sz="0" w:space="0" w:color="auto"/>
        <w:left w:val="none" w:sz="0" w:space="0" w:color="auto"/>
        <w:bottom w:val="none" w:sz="0" w:space="0" w:color="auto"/>
        <w:right w:val="none" w:sz="0" w:space="0" w:color="auto"/>
      </w:divBdr>
    </w:div>
    <w:div w:id="1326788780">
      <w:bodyDiv w:val="1"/>
      <w:marLeft w:val="0"/>
      <w:marRight w:val="0"/>
      <w:marTop w:val="0"/>
      <w:marBottom w:val="0"/>
      <w:divBdr>
        <w:top w:val="none" w:sz="0" w:space="0" w:color="auto"/>
        <w:left w:val="none" w:sz="0" w:space="0" w:color="auto"/>
        <w:bottom w:val="none" w:sz="0" w:space="0" w:color="auto"/>
        <w:right w:val="none" w:sz="0" w:space="0" w:color="auto"/>
      </w:divBdr>
    </w:div>
    <w:div w:id="1507020616">
      <w:bodyDiv w:val="1"/>
      <w:marLeft w:val="0"/>
      <w:marRight w:val="0"/>
      <w:marTop w:val="0"/>
      <w:marBottom w:val="0"/>
      <w:divBdr>
        <w:top w:val="none" w:sz="0" w:space="0" w:color="auto"/>
        <w:left w:val="none" w:sz="0" w:space="0" w:color="auto"/>
        <w:bottom w:val="none" w:sz="0" w:space="0" w:color="auto"/>
        <w:right w:val="none" w:sz="0" w:space="0" w:color="auto"/>
      </w:divBdr>
    </w:div>
    <w:div w:id="1631399061">
      <w:bodyDiv w:val="1"/>
      <w:marLeft w:val="0"/>
      <w:marRight w:val="0"/>
      <w:marTop w:val="0"/>
      <w:marBottom w:val="0"/>
      <w:divBdr>
        <w:top w:val="none" w:sz="0" w:space="0" w:color="auto"/>
        <w:left w:val="none" w:sz="0" w:space="0" w:color="auto"/>
        <w:bottom w:val="none" w:sz="0" w:space="0" w:color="auto"/>
        <w:right w:val="none" w:sz="0" w:space="0" w:color="auto"/>
      </w:divBdr>
    </w:div>
    <w:div w:id="18698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EE84-D52D-42A8-9912-01B2DC3A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Evans</dc:creator>
  <cp:keywords/>
  <dc:description/>
  <cp:lastModifiedBy>Gill Lewis</cp:lastModifiedBy>
  <cp:revision>2</cp:revision>
  <cp:lastPrinted>2017-11-09T14:32:00Z</cp:lastPrinted>
  <dcterms:created xsi:type="dcterms:W3CDTF">2018-10-24T11:21:00Z</dcterms:created>
  <dcterms:modified xsi:type="dcterms:W3CDTF">2018-10-24T11:21:00Z</dcterms:modified>
</cp:coreProperties>
</file>